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7CDA7" w14:textId="0C6803A7" w:rsidR="007E57DC" w:rsidRDefault="007E57DC" w:rsidP="007E57DC">
      <w:pPr>
        <w:pStyle w:val="CRCoverPage"/>
        <w:tabs>
          <w:tab w:val="right" w:pos="9639"/>
        </w:tabs>
        <w:spacing w:after="0"/>
        <w:rPr>
          <w:b/>
          <w:i/>
          <w:noProof/>
          <w:sz w:val="28"/>
        </w:rPr>
      </w:pPr>
      <w:r>
        <w:rPr>
          <w:b/>
          <w:noProof/>
          <w:sz w:val="24"/>
        </w:rPr>
        <w:t>3GPP TSG-</w:t>
      </w:r>
      <w:r w:rsidR="0086009B">
        <w:fldChar w:fldCharType="begin"/>
      </w:r>
      <w:r w:rsidR="0086009B">
        <w:instrText xml:space="preserve"> DOCPROPERTY  TSG/WGRef  \* MERGEFORMAT </w:instrText>
      </w:r>
      <w:r w:rsidR="0086009B">
        <w:fldChar w:fldCharType="separate"/>
      </w:r>
      <w:r>
        <w:rPr>
          <w:b/>
          <w:noProof/>
          <w:sz w:val="24"/>
        </w:rPr>
        <w:t>CT3</w:t>
      </w:r>
      <w:r w:rsidR="0086009B">
        <w:rPr>
          <w:b/>
          <w:noProof/>
          <w:sz w:val="24"/>
        </w:rPr>
        <w:fldChar w:fldCharType="end"/>
      </w:r>
      <w:r>
        <w:rPr>
          <w:b/>
          <w:noProof/>
          <w:sz w:val="24"/>
        </w:rPr>
        <w:t xml:space="preserve"> Meeting #</w:t>
      </w:r>
      <w:r w:rsidR="0086009B">
        <w:fldChar w:fldCharType="begin"/>
      </w:r>
      <w:r w:rsidR="0086009B">
        <w:instrText xml:space="preserve"> DOCPROPERTY  MtgSeq  \* MERGEFORMAT </w:instrText>
      </w:r>
      <w:r w:rsidR="0086009B">
        <w:fldChar w:fldCharType="separate"/>
      </w:r>
      <w:r w:rsidRPr="00EB09B7">
        <w:rPr>
          <w:b/>
          <w:noProof/>
          <w:sz w:val="24"/>
        </w:rPr>
        <w:t>12</w:t>
      </w:r>
      <w:r>
        <w:rPr>
          <w:b/>
          <w:noProof/>
          <w:sz w:val="24"/>
        </w:rPr>
        <w:t>2</w:t>
      </w:r>
      <w:r w:rsidR="0086009B">
        <w:rPr>
          <w:b/>
          <w:noProof/>
          <w:sz w:val="24"/>
        </w:rPr>
        <w:fldChar w:fldCharType="end"/>
      </w:r>
      <w:r w:rsidR="0086009B">
        <w:fldChar w:fldCharType="begin"/>
      </w:r>
      <w:r w:rsidR="0086009B">
        <w:instrText xml:space="preserve"> DOCPROPERTY  MtgTitle  \* MERGEFORMAT </w:instrText>
      </w:r>
      <w:r w:rsidR="0086009B">
        <w:fldChar w:fldCharType="separate"/>
      </w:r>
      <w:r>
        <w:rPr>
          <w:b/>
          <w:noProof/>
          <w:sz w:val="24"/>
        </w:rPr>
        <w:t>-e</w:t>
      </w:r>
      <w:r w:rsidR="0086009B">
        <w:rPr>
          <w:b/>
          <w:noProof/>
          <w:sz w:val="24"/>
        </w:rPr>
        <w:fldChar w:fldCharType="end"/>
      </w:r>
      <w:r>
        <w:rPr>
          <w:b/>
          <w:i/>
          <w:noProof/>
          <w:sz w:val="28"/>
        </w:rPr>
        <w:tab/>
      </w:r>
      <w:r w:rsidR="0086009B">
        <w:fldChar w:fldCharType="begin"/>
      </w:r>
      <w:r w:rsidR="0086009B">
        <w:instrText xml:space="preserve"> DOCPROPERTY  Tdoc#  \* MERGEFORMAT </w:instrText>
      </w:r>
      <w:r w:rsidR="0086009B">
        <w:fldChar w:fldCharType="separate"/>
      </w:r>
      <w:r w:rsidRPr="00E13F3D">
        <w:rPr>
          <w:b/>
          <w:i/>
          <w:noProof/>
          <w:sz w:val="28"/>
        </w:rPr>
        <w:t>C3-22</w:t>
      </w:r>
      <w:r>
        <w:rPr>
          <w:b/>
          <w:i/>
          <w:noProof/>
          <w:sz w:val="28"/>
        </w:rPr>
        <w:t>3</w:t>
      </w:r>
      <w:r w:rsidR="00943DCD">
        <w:rPr>
          <w:b/>
          <w:i/>
          <w:noProof/>
          <w:sz w:val="28"/>
        </w:rPr>
        <w:t>284</w:t>
      </w:r>
      <w:r w:rsidR="0086009B">
        <w:rPr>
          <w:b/>
          <w:i/>
          <w:noProof/>
          <w:sz w:val="28"/>
        </w:rPr>
        <w:fldChar w:fldCharType="end"/>
      </w:r>
    </w:p>
    <w:p w14:paraId="0649292F" w14:textId="77777777" w:rsidR="007E57DC" w:rsidRDefault="003B7599" w:rsidP="007E57DC">
      <w:pPr>
        <w:pStyle w:val="CRCoverPage"/>
        <w:outlineLvl w:val="0"/>
        <w:rPr>
          <w:b/>
          <w:noProof/>
          <w:sz w:val="24"/>
        </w:rPr>
      </w:pPr>
      <w:fldSimple w:instr=" DOCPROPERTY  Location  \* MERGEFORMAT ">
        <w:r w:rsidR="007E57DC" w:rsidRPr="00BA51D9">
          <w:rPr>
            <w:b/>
            <w:noProof/>
            <w:sz w:val="24"/>
          </w:rPr>
          <w:t>Online</w:t>
        </w:r>
      </w:fldSimple>
      <w:r w:rsidR="007E57DC">
        <w:rPr>
          <w:b/>
          <w:noProof/>
          <w:sz w:val="24"/>
        </w:rPr>
        <w:t xml:space="preserve">, </w:t>
      </w:r>
      <w:r w:rsidR="0086009B">
        <w:fldChar w:fldCharType="begin"/>
      </w:r>
      <w:r w:rsidR="0086009B">
        <w:instrText xml:space="preserve"> DOCPROPERTY  Country  \* MERGEFORMAT </w:instrText>
      </w:r>
      <w:r w:rsidR="0086009B">
        <w:fldChar w:fldCharType="separate"/>
      </w:r>
      <w:r w:rsidR="0086009B">
        <w:fldChar w:fldCharType="end"/>
      </w:r>
      <w:r w:rsidR="007E57DC">
        <w:rPr>
          <w:b/>
          <w:noProof/>
          <w:sz w:val="24"/>
        </w:rPr>
        <w:t xml:space="preserve">, </w:t>
      </w:r>
      <w:r w:rsidR="0086009B">
        <w:fldChar w:fldCharType="begin"/>
      </w:r>
      <w:r w:rsidR="0086009B">
        <w:instrText xml:space="preserve"> DOCPROPERTY  StartDate  \* MERGEFORMAT </w:instrText>
      </w:r>
      <w:r w:rsidR="0086009B">
        <w:fldChar w:fldCharType="separate"/>
      </w:r>
      <w:r w:rsidR="007E57DC">
        <w:rPr>
          <w:b/>
          <w:noProof/>
          <w:sz w:val="24"/>
        </w:rPr>
        <w:t>12</w:t>
      </w:r>
      <w:r w:rsidR="007E57DC" w:rsidRPr="00BA51D9">
        <w:rPr>
          <w:b/>
          <w:noProof/>
          <w:sz w:val="24"/>
        </w:rPr>
        <w:t xml:space="preserve">th </w:t>
      </w:r>
      <w:r w:rsidR="007E57DC">
        <w:rPr>
          <w:b/>
          <w:noProof/>
          <w:sz w:val="24"/>
        </w:rPr>
        <w:t>May</w:t>
      </w:r>
      <w:r w:rsidR="007E57DC" w:rsidRPr="00BA51D9">
        <w:rPr>
          <w:b/>
          <w:noProof/>
          <w:sz w:val="24"/>
        </w:rPr>
        <w:t xml:space="preserve"> 2022</w:t>
      </w:r>
      <w:r w:rsidR="0086009B">
        <w:rPr>
          <w:b/>
          <w:noProof/>
          <w:sz w:val="24"/>
        </w:rPr>
        <w:fldChar w:fldCharType="end"/>
      </w:r>
      <w:r w:rsidR="007E57DC">
        <w:rPr>
          <w:b/>
          <w:noProof/>
          <w:sz w:val="24"/>
        </w:rPr>
        <w:t xml:space="preserve"> - </w:t>
      </w:r>
      <w:r w:rsidR="0086009B">
        <w:fldChar w:fldCharType="begin"/>
      </w:r>
      <w:r w:rsidR="0086009B">
        <w:instrText xml:space="preserve"> DOCPROPERTY  EndDate  \* MERGEFORMAT </w:instrText>
      </w:r>
      <w:r w:rsidR="0086009B">
        <w:fldChar w:fldCharType="separate"/>
      </w:r>
      <w:r w:rsidR="007E57DC">
        <w:rPr>
          <w:b/>
          <w:noProof/>
          <w:sz w:val="24"/>
        </w:rPr>
        <w:t>20</w:t>
      </w:r>
      <w:r w:rsidR="007E57DC" w:rsidRPr="00BA51D9">
        <w:rPr>
          <w:b/>
          <w:noProof/>
          <w:sz w:val="24"/>
        </w:rPr>
        <w:t xml:space="preserve">th </w:t>
      </w:r>
      <w:r w:rsidR="007E57DC">
        <w:rPr>
          <w:b/>
          <w:noProof/>
          <w:sz w:val="24"/>
        </w:rPr>
        <w:t>May</w:t>
      </w:r>
      <w:r w:rsidR="007E57DC" w:rsidRPr="00BA51D9">
        <w:rPr>
          <w:b/>
          <w:noProof/>
          <w:sz w:val="24"/>
        </w:rPr>
        <w:t xml:space="preserve"> 2022</w:t>
      </w:r>
      <w:r w:rsidR="0086009B">
        <w:rPr>
          <w:b/>
          <w:noProof/>
          <w:sz w:val="24"/>
        </w:rPr>
        <w:fldChar w:fldCharType="end"/>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25281262"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E6594">
        <w:rPr>
          <w:rFonts w:ascii="Arial" w:hAnsi="Arial" w:cs="Arial"/>
          <w:b/>
          <w:bCs/>
          <w:lang w:val="en-US"/>
        </w:rPr>
        <w:t>Co</w:t>
      </w:r>
      <w:r w:rsidR="00003433">
        <w:rPr>
          <w:rFonts w:ascii="Arial" w:hAnsi="Arial" w:cs="Arial"/>
          <w:b/>
          <w:bCs/>
          <w:lang w:val="en-US"/>
        </w:rPr>
        <w:t xml:space="preserve">rrections to Ntsctsf_TSCQoSandAssistance </w:t>
      </w:r>
      <w:r w:rsidR="00771C26">
        <w:rPr>
          <w:rFonts w:ascii="Arial" w:hAnsi="Arial" w:cs="Arial"/>
          <w:b/>
          <w:bCs/>
          <w:lang w:val="en-US"/>
        </w:rPr>
        <w:t>service procedures</w:t>
      </w:r>
    </w:p>
    <w:p w14:paraId="25F7FA8B" w14:textId="3DCA69F7"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w:t>
      </w:r>
      <w:r w:rsidR="002E4C6C">
        <w:rPr>
          <w:rFonts w:ascii="Arial" w:hAnsi="Arial" w:cs="Arial"/>
          <w:b/>
          <w:bCs/>
          <w:lang w:val="en-US"/>
        </w:rPr>
        <w:t>65</w:t>
      </w:r>
      <w:r w:rsidR="002946B2">
        <w:rPr>
          <w:rFonts w:ascii="Arial" w:hAnsi="Arial" w:cs="Arial"/>
          <w:b/>
          <w:bCs/>
          <w:lang w:val="en-US"/>
        </w:rPr>
        <w:t xml:space="preserve"> v</w:t>
      </w:r>
      <w:r w:rsidR="005D78BA">
        <w:rPr>
          <w:rFonts w:ascii="Arial" w:hAnsi="Arial" w:cs="Arial"/>
          <w:b/>
          <w:bCs/>
          <w:lang w:val="en-US"/>
        </w:rPr>
        <w:t>1</w:t>
      </w:r>
      <w:r w:rsidR="002946B2">
        <w:rPr>
          <w:rFonts w:ascii="Arial" w:hAnsi="Arial" w:cs="Arial"/>
          <w:b/>
          <w:bCs/>
          <w:lang w:val="en-US"/>
        </w:rPr>
        <w:t>.</w:t>
      </w:r>
      <w:r w:rsidR="00655093">
        <w:rPr>
          <w:rFonts w:ascii="Arial" w:hAnsi="Arial" w:cs="Arial"/>
          <w:b/>
          <w:bCs/>
          <w:lang w:val="en-US"/>
        </w:rPr>
        <w:t>3</w:t>
      </w:r>
      <w:r w:rsidR="002946B2">
        <w:rPr>
          <w:rFonts w:ascii="Arial" w:hAnsi="Arial" w:cs="Arial"/>
          <w:b/>
          <w:bCs/>
          <w:lang w:val="en-US"/>
        </w:rPr>
        <w:t>.0</w:t>
      </w:r>
    </w:p>
    <w:p w14:paraId="35536E0E" w14:textId="6E8E23A6"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sidRPr="00F50BEE">
        <w:rPr>
          <w:rFonts w:ascii="Arial" w:hAnsi="Arial" w:cs="Arial"/>
          <w:b/>
          <w:bCs/>
          <w:lang w:val="en-US"/>
        </w:rPr>
        <w:t>17.</w:t>
      </w:r>
      <w:r w:rsidR="00F50BEE">
        <w:rPr>
          <w:rFonts w:ascii="Arial" w:hAnsi="Arial" w:cs="Arial"/>
          <w:b/>
          <w:bCs/>
          <w:lang w:val="en-US"/>
        </w:rPr>
        <w:t>16</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64861D8A" w14:textId="66C0AAFB" w:rsidR="00763B7A" w:rsidRDefault="00763B7A">
      <w:pPr>
        <w:rPr>
          <w:lang w:val="en-US"/>
        </w:rPr>
      </w:pPr>
    </w:p>
    <w:p w14:paraId="1CE52774" w14:textId="77777777" w:rsidR="002154DB" w:rsidRDefault="003350FF">
      <w:pPr>
        <w:pStyle w:val="CRCoverPage"/>
        <w:rPr>
          <w:b/>
          <w:lang w:val="en-US"/>
        </w:rPr>
      </w:pPr>
      <w:r>
        <w:rPr>
          <w:b/>
          <w:lang w:val="en-US"/>
        </w:rPr>
        <w:t>2. Reason for Change</w:t>
      </w:r>
    </w:p>
    <w:p w14:paraId="7DD9B97D" w14:textId="20441FE7" w:rsidR="00B4273C" w:rsidRDefault="005222F7" w:rsidP="00AE1C18">
      <w:pPr>
        <w:pStyle w:val="CRCoverPage"/>
        <w:spacing w:after="0"/>
        <w:rPr>
          <w:rFonts w:ascii="Times New Roman" w:hAnsi="Times New Roman"/>
          <w:lang w:val="en-US"/>
        </w:rPr>
      </w:pPr>
      <w:r>
        <w:rPr>
          <w:rFonts w:ascii="Times New Roman" w:hAnsi="Times New Roman"/>
          <w:lang w:val="en-US"/>
        </w:rPr>
        <w:t>The initial provisioning of TSC related information to the PCF needs to take into account if an AF-Session already exists in the TSCTSF</w:t>
      </w:r>
      <w:r w:rsidR="007B005E">
        <w:rPr>
          <w:rFonts w:ascii="Times New Roman" w:hAnsi="Times New Roman"/>
          <w:lang w:val="en-US"/>
        </w:rPr>
        <w:t>.</w:t>
      </w:r>
    </w:p>
    <w:p w14:paraId="7088A45A" w14:textId="2DAC37C2" w:rsidR="00FC6050" w:rsidRDefault="00CB754B" w:rsidP="00AE1C18">
      <w:pPr>
        <w:pStyle w:val="CRCoverPage"/>
        <w:spacing w:after="0"/>
        <w:rPr>
          <w:rFonts w:ascii="Times New Roman" w:hAnsi="Times New Roman"/>
          <w:lang w:val="en-US"/>
        </w:rPr>
      </w:pPr>
      <w:r>
        <w:rPr>
          <w:rFonts w:ascii="Times New Roman" w:hAnsi="Times New Roman"/>
          <w:lang w:val="en-US"/>
        </w:rPr>
        <w:t>During the modification procedure, t</w:t>
      </w:r>
      <w:r w:rsidR="00FC6050">
        <w:rPr>
          <w:rFonts w:ascii="Times New Roman" w:hAnsi="Times New Roman"/>
          <w:lang w:val="en-US"/>
        </w:rPr>
        <w:t xml:space="preserve">he calculation of the PDB takes into account the </w:t>
      </w:r>
      <w:r>
        <w:rPr>
          <w:rFonts w:ascii="Times New Roman" w:hAnsi="Times New Roman"/>
          <w:lang w:val="en-US"/>
        </w:rPr>
        <w:t>DS-TT residence time received from the PCF or pre-configured in the TSCTSF</w:t>
      </w:r>
      <w:r w:rsidR="006036C8">
        <w:rPr>
          <w:rFonts w:ascii="Times New Roman" w:hAnsi="Times New Roman"/>
          <w:lang w:val="en-US"/>
        </w:rPr>
        <w:t>.</w:t>
      </w:r>
    </w:p>
    <w:p w14:paraId="42E3C7C5" w14:textId="777460D3" w:rsidR="003C3B87" w:rsidRDefault="003C3B87" w:rsidP="00AE1C18">
      <w:pPr>
        <w:pStyle w:val="CRCoverPage"/>
        <w:spacing w:after="0"/>
        <w:rPr>
          <w:rFonts w:ascii="Times New Roman" w:hAnsi="Times New Roman"/>
          <w:lang w:val="en-US"/>
        </w:rPr>
      </w:pPr>
      <w:r>
        <w:rPr>
          <w:rFonts w:ascii="Times New Roman" w:hAnsi="Times New Roman"/>
          <w:lang w:val="en-US"/>
        </w:rPr>
        <w:t xml:space="preserve">The notification of the </w:t>
      </w:r>
      <w:r w:rsidR="00A33571">
        <w:rPr>
          <w:rFonts w:ascii="Times New Roman" w:hAnsi="Times New Roman"/>
          <w:lang w:val="en-US"/>
        </w:rPr>
        <w:t>TSC application session termination is triggered by the TSCTSF and not by the PCF.</w:t>
      </w:r>
    </w:p>
    <w:p w14:paraId="60F749E8" w14:textId="09DB381B" w:rsidR="007B005E" w:rsidRDefault="007B005E" w:rsidP="00AE1C18">
      <w:pPr>
        <w:pStyle w:val="CRCoverPage"/>
        <w:spacing w:after="0"/>
        <w:rPr>
          <w:rFonts w:ascii="Times New Roman" w:hAnsi="Times New Roman"/>
          <w:lang w:val="en-US"/>
        </w:rPr>
      </w:pPr>
    </w:p>
    <w:p w14:paraId="3A0409B9" w14:textId="6415A125" w:rsidR="007B005E" w:rsidRDefault="00B536E0" w:rsidP="00AE1C18">
      <w:pPr>
        <w:pStyle w:val="CRCoverPage"/>
        <w:spacing w:after="0"/>
        <w:rPr>
          <w:rFonts w:ascii="Times New Roman" w:hAnsi="Times New Roman"/>
          <w:lang w:val="en-US"/>
        </w:rPr>
      </w:pPr>
      <w:r>
        <w:rPr>
          <w:rFonts w:ascii="Times New Roman" w:hAnsi="Times New Roman"/>
          <w:lang w:val="en-US"/>
        </w:rPr>
        <w:t>A</w:t>
      </w:r>
      <w:r w:rsidR="00991C9D">
        <w:rPr>
          <w:rFonts w:ascii="Times New Roman" w:hAnsi="Times New Roman"/>
          <w:lang w:val="en-US"/>
        </w:rPr>
        <w:t>nd some Editorials in the heading format of the indicated clauses</w:t>
      </w:r>
    </w:p>
    <w:p w14:paraId="2CD3F431" w14:textId="77777777" w:rsidR="00AA3C06" w:rsidRPr="00AE1C18" w:rsidRDefault="00AA3C06" w:rsidP="00AE1C18">
      <w:pPr>
        <w:pStyle w:val="CRCoverPage"/>
        <w:spacing w:after="0"/>
        <w:rPr>
          <w:rFonts w:ascii="Times New Roman" w:hAnsi="Times New Roman"/>
          <w:lang w:val="en-US"/>
        </w:rPr>
      </w:pPr>
    </w:p>
    <w:p w14:paraId="64736D39" w14:textId="77777777" w:rsidR="002154DB" w:rsidRDefault="003350FF">
      <w:pPr>
        <w:pStyle w:val="CRCoverPage"/>
        <w:rPr>
          <w:b/>
          <w:lang w:val="en-US"/>
        </w:rPr>
      </w:pPr>
      <w:r>
        <w:rPr>
          <w:b/>
          <w:lang w:val="en-US"/>
        </w:rPr>
        <w:t>3. Conclusions</w:t>
      </w:r>
    </w:p>
    <w:p w14:paraId="3D91B84D" w14:textId="5C6B42AE" w:rsidR="00DE3C91" w:rsidRDefault="00DE3C91" w:rsidP="00B70CD1">
      <w:pPr>
        <w:rPr>
          <w:lang w:val="en-US"/>
        </w:rPr>
      </w:pPr>
    </w:p>
    <w:p w14:paraId="08CA2AAC" w14:textId="0B6103D1" w:rsidR="002154DB" w:rsidRDefault="003350FF">
      <w:pPr>
        <w:pStyle w:val="CRCoverPage"/>
        <w:rPr>
          <w:b/>
          <w:lang w:val="en-US"/>
        </w:rPr>
      </w:pPr>
      <w:r>
        <w:rPr>
          <w:b/>
          <w:lang w:val="en-US"/>
        </w:rPr>
        <w:t>4. Proposal</w:t>
      </w:r>
    </w:p>
    <w:p w14:paraId="4ED3BA9C" w14:textId="37E34A59" w:rsidR="002154DB" w:rsidRDefault="003350FF">
      <w:pPr>
        <w:rPr>
          <w:lang w:val="en-US"/>
        </w:rPr>
      </w:pPr>
      <w:r>
        <w:rPr>
          <w:lang w:val="en-US"/>
        </w:rPr>
        <w:t xml:space="preserve">It is proposed to agree the following changes to 3GPP TS </w:t>
      </w:r>
      <w:r w:rsidR="002946B2">
        <w:rPr>
          <w:lang w:val="en-US"/>
        </w:rPr>
        <w:t>29.5</w:t>
      </w:r>
      <w:r w:rsidR="004A2F61">
        <w:rPr>
          <w:lang w:val="en-US"/>
        </w:rPr>
        <w:t>65</w:t>
      </w:r>
      <w:r w:rsidR="002946B2">
        <w:rPr>
          <w:lang w:val="en-US"/>
        </w:rPr>
        <w:t xml:space="preserve"> v</w:t>
      </w:r>
      <w:r w:rsidR="00EE4D86">
        <w:rPr>
          <w:lang w:val="en-US"/>
        </w:rPr>
        <w:t>1</w:t>
      </w:r>
      <w:r w:rsidR="002946B2">
        <w:rPr>
          <w:lang w:val="en-US"/>
        </w:rPr>
        <w:t>.</w:t>
      </w:r>
      <w:r w:rsidR="007B005E">
        <w:rPr>
          <w:lang w:val="en-US"/>
        </w:rPr>
        <w:t>3</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8B78A12" w14:textId="77777777" w:rsidR="005222F7" w:rsidRDefault="005222F7" w:rsidP="005222F7">
      <w:pPr>
        <w:pStyle w:val="Heading5"/>
      </w:pPr>
      <w:bookmarkStart w:id="3" w:name="_Toc89295603"/>
      <w:bookmarkStart w:id="4" w:name="_Toc94261324"/>
      <w:bookmarkStart w:id="5" w:name="_Toc100742246"/>
      <w:bookmarkStart w:id="6" w:name="_Toc493845656"/>
      <w:bookmarkStart w:id="7" w:name="_Toc494194734"/>
      <w:bookmarkStart w:id="8" w:name="_Toc528159043"/>
      <w:bookmarkStart w:id="9" w:name="_Toc529259055"/>
      <w:bookmarkEnd w:id="0"/>
      <w:bookmarkEnd w:id="1"/>
      <w:bookmarkEnd w:id="2"/>
      <w:r>
        <w:t>5.3.2.2.2</w:t>
      </w:r>
      <w:r>
        <w:tab/>
      </w:r>
      <w:r w:rsidRPr="00376A4A">
        <w:t xml:space="preserve">Initial provisioning of </w:t>
      </w:r>
      <w:r>
        <w:t xml:space="preserve">TSC </w:t>
      </w:r>
      <w:r w:rsidRPr="00376A4A">
        <w:t>related service information</w:t>
      </w:r>
      <w:bookmarkEnd w:id="3"/>
      <w:bookmarkEnd w:id="4"/>
      <w:bookmarkEnd w:id="5"/>
    </w:p>
    <w:p w14:paraId="4438BBDE" w14:textId="77777777" w:rsidR="005222F7" w:rsidRDefault="005222F7" w:rsidP="005222F7">
      <w:r>
        <w:t>This procedure is used to set up a TSC AF application session context for the service as defined in 3GPP TS 23.501 [2], 3GPP TS 23.502 [3] and 3GPP TS 23.503 [19].</w:t>
      </w:r>
    </w:p>
    <w:p w14:paraId="4F8BF9A1" w14:textId="77777777" w:rsidR="005222F7" w:rsidRDefault="005222F7" w:rsidP="005222F7">
      <w:r>
        <w:t xml:space="preserve">Figure 5.3.2.2.2-1 illustrates the initial provisioning of TSC </w:t>
      </w:r>
      <w:r w:rsidRPr="00376A4A">
        <w:t>related service information</w:t>
      </w:r>
      <w:r w:rsidRPr="00707E39">
        <w:rPr>
          <w:noProof/>
        </w:rPr>
        <w:t>.</w:t>
      </w:r>
    </w:p>
    <w:p w14:paraId="47F4885A" w14:textId="77777777" w:rsidR="005222F7" w:rsidRDefault="005222F7" w:rsidP="005222F7">
      <w:pPr>
        <w:pStyle w:val="TH"/>
      </w:pPr>
    </w:p>
    <w:p w14:paraId="0B1FCFFF" w14:textId="77777777" w:rsidR="005222F7" w:rsidRDefault="005222F7" w:rsidP="005222F7">
      <w:pPr>
        <w:pStyle w:val="TH"/>
      </w:pPr>
      <w:r>
        <w:object w:dxaOrig="10111" w:dyaOrig="3301" w14:anchorId="45B19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5pt;height:148.6pt" o:ole="">
            <v:imagedata r:id="rId8" o:title=""/>
          </v:shape>
          <o:OLEObject Type="Embed" ProgID="Visio.Drawing.15" ShapeID="_x0000_i1025" DrawAspect="Content" ObjectID="_1713261411" r:id="rId9"/>
        </w:object>
      </w:r>
    </w:p>
    <w:p w14:paraId="5E7B214F" w14:textId="77777777" w:rsidR="005222F7" w:rsidRDefault="005222F7" w:rsidP="005222F7">
      <w:pPr>
        <w:pStyle w:val="TF"/>
      </w:pPr>
      <w:r>
        <w:t>Figure 5.3.2.2.2-1: Initial provisioning of TSC related service information</w:t>
      </w:r>
    </w:p>
    <w:p w14:paraId="34B9ABF7" w14:textId="77777777" w:rsidR="005222F7" w:rsidRDefault="005222F7" w:rsidP="005222F7">
      <w:r>
        <w:lastRenderedPageBreak/>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5206FB85" w14:textId="77777777" w:rsidR="005222F7" w:rsidRDefault="005222F7" w:rsidP="005222F7">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70EC0085" w14:textId="77777777" w:rsidR="005222F7" w:rsidRDefault="005222F7" w:rsidP="005222F7">
      <w:r>
        <w:t xml:space="preserve">The </w:t>
      </w:r>
      <w:r>
        <w:rPr>
          <w:noProof/>
        </w:rPr>
        <w:t>NF service consumer</w:t>
      </w:r>
      <w:r>
        <w:t xml:space="preserve"> shall include in the "TscAppSessionContextData" data structure:</w:t>
      </w:r>
    </w:p>
    <w:p w14:paraId="28DCDB0A" w14:textId="77777777" w:rsidR="005222F7" w:rsidRPr="000C7CE9" w:rsidRDefault="005222F7" w:rsidP="005222F7">
      <w:pPr>
        <w:pStyle w:val="B10"/>
      </w:pPr>
      <w:r>
        <w:t>-</w:t>
      </w:r>
      <w:r>
        <w:tab/>
        <w:t>the AF identifier within the "afId" attribute;</w:t>
      </w:r>
    </w:p>
    <w:p w14:paraId="3BCBD7B0" w14:textId="77777777" w:rsidR="005222F7" w:rsidRDefault="005222F7" w:rsidP="005222F7">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161E589A" w14:textId="77777777" w:rsidR="005222F7" w:rsidRDefault="005222F7" w:rsidP="005222F7">
      <w:pPr>
        <w:pStyle w:val="B10"/>
      </w:pPr>
      <w:r>
        <w:t>-</w:t>
      </w:r>
      <w:r>
        <w:tab/>
        <w:t>either the flow information within the "flowInfo" or "ethFlowInfo" attribute or the Application Id within the "appId" attribute;</w:t>
      </w:r>
    </w:p>
    <w:p w14:paraId="2539C15F" w14:textId="77777777" w:rsidR="005222F7" w:rsidRDefault="005222F7" w:rsidP="005222F7">
      <w:pPr>
        <w:pStyle w:val="B10"/>
      </w:pPr>
      <w:r>
        <w:t>-</w:t>
      </w:r>
      <w:r>
        <w:tab/>
        <w:t xml:space="preserve">the QoS reference within the "qosReference" attribute or the individual QoS parameter set within the </w:t>
      </w:r>
      <w:r>
        <w:rPr>
          <w:lang w:eastAsia="zh-CN"/>
        </w:rPr>
        <w:t>"tscQosReq" attribute</w:t>
      </w:r>
      <w:r>
        <w:t>;</w:t>
      </w:r>
    </w:p>
    <w:p w14:paraId="33BC208B" w14:textId="77777777" w:rsidR="005222F7" w:rsidRDefault="005222F7" w:rsidP="005222F7">
      <w:pPr>
        <w:pStyle w:val="B10"/>
      </w:pPr>
      <w:r>
        <w:t>-</w:t>
      </w:r>
      <w:r>
        <w:tab/>
        <w:t>the URI where the TSCTSF can request to the NF service consumer to delete the "Individual TSC Application Session Context" resource within the "notifUri" attribute;</w:t>
      </w:r>
    </w:p>
    <w:p w14:paraId="533955D4" w14:textId="77777777" w:rsidR="005222F7" w:rsidRPr="000C7CE9" w:rsidRDefault="005222F7" w:rsidP="005222F7">
      <w:r>
        <w:rPr>
          <w:rFonts w:hint="eastAsia"/>
        </w:rPr>
        <w:t>a</w:t>
      </w:r>
      <w:r>
        <w:t>nd may include:</w:t>
      </w:r>
    </w:p>
    <w:p w14:paraId="599E7DFB" w14:textId="77777777" w:rsidR="005222F7" w:rsidRDefault="005222F7" w:rsidP="005222F7">
      <w:pPr>
        <w:pStyle w:val="B10"/>
      </w:pPr>
      <w:r>
        <w:t>-</w:t>
      </w:r>
      <w:r>
        <w:tab/>
        <w:t>the DNN within the "dnn" attribute;</w:t>
      </w:r>
    </w:p>
    <w:p w14:paraId="3053E977" w14:textId="77777777" w:rsidR="005222F7" w:rsidRDefault="005222F7" w:rsidP="005222F7">
      <w:pPr>
        <w:pStyle w:val="B10"/>
      </w:pPr>
      <w:r>
        <w:t>-</w:t>
      </w:r>
      <w:r>
        <w:tab/>
        <w:t>the S-NSSAI within the "snssai" attribute;</w:t>
      </w:r>
    </w:p>
    <w:p w14:paraId="1E30478F" w14:textId="77777777" w:rsidR="005222F7" w:rsidRDefault="005222F7" w:rsidP="005222F7">
      <w:pPr>
        <w:pStyle w:val="B10"/>
      </w:pPr>
      <w:r>
        <w:t>-</w:t>
      </w:r>
      <w:r>
        <w:tab/>
        <w:t>the domain identity in the "ipDomain" attribute;</w:t>
      </w:r>
    </w:p>
    <w:p w14:paraId="3D35FDCF" w14:textId="77777777" w:rsidR="005222F7" w:rsidRDefault="005222F7" w:rsidP="005222F7">
      <w:pPr>
        <w:pStyle w:val="B10"/>
        <w:rPr>
          <w:lang w:eastAsia="zh-CN"/>
        </w:rPr>
      </w:pPr>
      <w:r>
        <w:t>-</w:t>
      </w:r>
      <w:r>
        <w:tab/>
      </w:r>
      <w:r>
        <w:rPr>
          <w:lang w:eastAsia="zh-CN"/>
        </w:rPr>
        <w:t xml:space="preserve">an ordered list of alternative QoS references within the "altQosReferences" attribute if the </w:t>
      </w:r>
      <w:r>
        <w:t>QoS reference is provided</w:t>
      </w:r>
      <w:r>
        <w:rPr>
          <w:lang w:eastAsia="zh-CN"/>
        </w:rPr>
        <w:t xml:space="preserve"> or an ordered list of requested alternative QoS parameters set(s) within the "altQosReqs" attribute if the </w:t>
      </w:r>
      <w:r>
        <w:t>individual QoS parameter set is provided</w:t>
      </w:r>
      <w:r>
        <w:rPr>
          <w:lang w:eastAsia="zh-CN"/>
        </w:rPr>
        <w:t>;</w:t>
      </w:r>
    </w:p>
    <w:p w14:paraId="5B56C544" w14:textId="77777777" w:rsidR="005222F7" w:rsidRDefault="005222F7" w:rsidP="005222F7">
      <w:pPr>
        <w:pStyle w:val="B10"/>
      </w:pPr>
      <w:r>
        <w:t>-</w:t>
      </w:r>
      <w:r>
        <w:tab/>
        <w:t>the request of the notification of certain user plane events within the "evSubsc" attribute. Within the EventsSubscReqData data structure, the NF service consumer shall include:</w:t>
      </w:r>
    </w:p>
    <w:p w14:paraId="2ADA9E17" w14:textId="77777777" w:rsidR="005222F7" w:rsidRDefault="005222F7" w:rsidP="005222F7">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1FEFB0C6" w14:textId="77777777" w:rsidR="005222F7" w:rsidRDefault="005222F7" w:rsidP="005222F7">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495D5C4B" w14:textId="77777777" w:rsidR="005222F7" w:rsidRDefault="005222F7" w:rsidP="005222F7">
      <w:pPr>
        <w:pStyle w:val="B10"/>
        <w:ind w:firstLine="0"/>
        <w:rPr>
          <w:lang w:eastAsia="zh-CN"/>
        </w:rPr>
      </w:pPr>
      <w:r>
        <w:rPr>
          <w:lang w:eastAsia="zh-CN"/>
        </w:rPr>
        <w:t>-</w:t>
      </w:r>
      <w:r>
        <w:rPr>
          <w:lang w:eastAsia="zh-CN"/>
        </w:rPr>
        <w:tab/>
        <w:t>subscribed the events within the "events" attribute;</w:t>
      </w:r>
    </w:p>
    <w:p w14:paraId="1DAA8436" w14:textId="77777777" w:rsidR="005222F7" w:rsidRDefault="005222F7" w:rsidP="005222F7">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319ED2BA" w14:textId="77777777" w:rsidR="005222F7" w:rsidRDefault="005222F7" w:rsidP="005222F7">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3506EB82" w14:textId="77777777" w:rsidR="005222F7" w:rsidRDefault="005222F7" w:rsidP="005222F7">
      <w:r>
        <w:t>Upon the reception of this HTTP POST request, the TSCTSF shall:</w:t>
      </w:r>
    </w:p>
    <w:p w14:paraId="6585AE12" w14:textId="5C707F8D" w:rsidR="005222F7" w:rsidRDefault="005222F7" w:rsidP="005222F7">
      <w:pPr>
        <w:pStyle w:val="B10"/>
        <w:rPr>
          <w:ins w:id="10" w:author="May Ericsson r0" w:date="2022-05-04T17:38:00Z"/>
        </w:rPr>
      </w:pPr>
      <w:r>
        <w:t>-</w:t>
      </w:r>
      <w:r>
        <w:tab/>
      </w:r>
      <w:ins w:id="11" w:author="May Ericsson r0" w:date="2022-05-04T17:36:00Z">
        <w:r>
          <w:t>determine whether it has an AF-</w:t>
        </w:r>
      </w:ins>
      <w:ins w:id="12" w:author="May Ericsson r0" w:date="2022-05-05T13:06:00Z">
        <w:r w:rsidR="005F539A">
          <w:t>s</w:t>
        </w:r>
      </w:ins>
      <w:ins w:id="13" w:author="May Ericsson r0" w:date="2022-05-04T17:36:00Z">
        <w:r>
          <w:t xml:space="preserve">ession </w:t>
        </w:r>
      </w:ins>
      <w:ins w:id="14" w:author="May Ericsson r0" w:date="2022-05-05T13:07:00Z">
        <w:r w:rsidR="00080318">
          <w:t xml:space="preserve">or early AF-session </w:t>
        </w:r>
      </w:ins>
      <w:ins w:id="15" w:author="May Ericsson r0" w:date="2022-05-04T17:36:00Z">
        <w:r>
          <w:t xml:space="preserve">with the PCF for the </w:t>
        </w:r>
      </w:ins>
      <w:ins w:id="16" w:author="May Ericsson r0" w:date="2022-05-04T17:37:00Z">
        <w:r>
          <w:t>given UE address</w:t>
        </w:r>
      </w:ins>
      <w:ins w:id="17" w:author="May Ericsson r0" w:date="2022-05-04T17:38:00Z">
        <w:r>
          <w:t>:</w:t>
        </w:r>
      </w:ins>
    </w:p>
    <w:p w14:paraId="5473CC31" w14:textId="778BAFF0" w:rsidR="005222F7" w:rsidRDefault="005222F7" w:rsidP="005222F7">
      <w:pPr>
        <w:pStyle w:val="B2"/>
        <w:rPr>
          <w:ins w:id="18" w:author="May Ericsson r0" w:date="2022-05-05T13:06:00Z"/>
        </w:rPr>
      </w:pPr>
      <w:ins w:id="19" w:author="May Ericsson r0" w:date="2022-05-04T17:38:00Z">
        <w:r>
          <w:t>a.</w:t>
        </w:r>
      </w:ins>
      <w:ins w:id="20" w:author="May Ericsson r0" w:date="2022-05-05T13:06:00Z">
        <w:r w:rsidR="005F539A">
          <w:tab/>
        </w:r>
      </w:ins>
      <w:ins w:id="21" w:author="May Ericsson r0" w:date="2022-05-04T17:38:00Z">
        <w:r>
          <w:t>if the TSCTSF has an AF</w:t>
        </w:r>
      </w:ins>
      <w:ins w:id="22" w:author="May Ericsson r0" w:date="2022-05-04T17:39:00Z">
        <w:r>
          <w:t>-</w:t>
        </w:r>
      </w:ins>
      <w:ins w:id="23" w:author="May Ericsson r0" w:date="2022-05-05T13:06:00Z">
        <w:r w:rsidR="005F539A">
          <w:t>s</w:t>
        </w:r>
      </w:ins>
      <w:ins w:id="24" w:author="May Ericsson r0" w:date="2022-05-04T17:39:00Z">
        <w:r>
          <w:t xml:space="preserve">ession with the PCF for the given UE address, the TSCTSF shall </w:t>
        </w:r>
      </w:ins>
      <w:r w:rsidRPr="00CE5404">
        <w:t>interact with the PCF by triggering a Npcf_PolicyAuthorization_</w:t>
      </w:r>
      <w:ins w:id="25" w:author="May Ericsson r0" w:date="2022-05-05T13:06:00Z">
        <w:r w:rsidR="00E35D42">
          <w:t>Update</w:t>
        </w:r>
      </w:ins>
      <w:del w:id="26" w:author="May Ericsson r0" w:date="2022-05-05T13:05:00Z">
        <w:r w:rsidRPr="00CE5404" w:rsidDel="00E35D42">
          <w:delText>Create</w:delText>
        </w:r>
      </w:del>
      <w:r w:rsidRPr="00CE5404">
        <w:t xml:space="preserve"> request to provision the related parameters to the PCF as defined in 3GPP TS 29.514 [20];</w:t>
      </w:r>
    </w:p>
    <w:p w14:paraId="487F7B31" w14:textId="15B1D0B8" w:rsidR="005F539A" w:rsidRDefault="005F539A" w:rsidP="005222F7">
      <w:pPr>
        <w:pStyle w:val="B2"/>
        <w:rPr>
          <w:ins w:id="27" w:author="May Ericsson r0" w:date="2022-05-04T17:40:00Z"/>
        </w:rPr>
      </w:pPr>
      <w:ins w:id="28" w:author="May Ericsson r0" w:date="2022-05-05T13:06:00Z">
        <w:r>
          <w:t>b.</w:t>
        </w:r>
        <w:r>
          <w:tab/>
          <w:t>if the TSCTSF has an early AF-session with the P</w:t>
        </w:r>
      </w:ins>
      <w:ins w:id="29" w:author="May Ericsson r0" w:date="2022-05-05T13:07:00Z">
        <w:r>
          <w:t>CF for the given UE address</w:t>
        </w:r>
        <w:r w:rsidR="00080318">
          <w:t>, the TSCTSF shall</w:t>
        </w:r>
      </w:ins>
      <w:ins w:id="30" w:author="May Ericsson r0" w:date="2022-05-05T13:08:00Z">
        <w:r w:rsidR="00151270" w:rsidRPr="00151270">
          <w:t xml:space="preserve"> </w:t>
        </w:r>
        <w:r w:rsidR="00151270" w:rsidRPr="00CE5404">
          <w:t>interact with the PCF by triggering a Npcf_PolicyAuthorization_</w:t>
        </w:r>
        <w:r w:rsidR="00151270">
          <w:t>Creat</w:t>
        </w:r>
        <w:r w:rsidR="00151270">
          <w:t>e</w:t>
        </w:r>
        <w:r w:rsidR="00151270" w:rsidRPr="00CE5404">
          <w:t xml:space="preserve"> request to provision the related parameters to the PCF as defined in 3GPP TS 29.514 [20];</w:t>
        </w:r>
      </w:ins>
      <w:ins w:id="31" w:author="May Ericsson r0" w:date="2022-05-05T13:07:00Z">
        <w:r w:rsidR="00080318">
          <w:t xml:space="preserve"> </w:t>
        </w:r>
      </w:ins>
      <w:ins w:id="32" w:author="May Ericsson r0" w:date="2022-05-05T13:06:00Z">
        <w:r>
          <w:t xml:space="preserve"> </w:t>
        </w:r>
      </w:ins>
    </w:p>
    <w:p w14:paraId="796D63F7" w14:textId="77777777" w:rsidR="005222F7" w:rsidRPr="00CE5404" w:rsidRDefault="005222F7">
      <w:pPr>
        <w:pStyle w:val="B2"/>
        <w:pPrChange w:id="33" w:author="May Ericsson r0" w:date="2022-05-04T17:38:00Z">
          <w:pPr>
            <w:pStyle w:val="B10"/>
          </w:pPr>
        </w:pPrChange>
      </w:pPr>
      <w:ins w:id="34" w:author="May Ericsson r0" w:date="2022-05-04T17:40:00Z">
        <w:r>
          <w:lastRenderedPageBreak/>
          <w:t>b.</w:t>
        </w:r>
        <w:r>
          <w:tab/>
          <w:t xml:space="preserve">if the TSCTSF does not have an AF-Session with the PCF for the given UE address, the TSCTSF </w:t>
        </w:r>
      </w:ins>
      <w:ins w:id="35" w:author="May Ericsson r0" w:date="2022-05-04T17:41:00Z">
        <w:r>
          <w:t xml:space="preserve">shall discover the PCF for the PDU session as specified </w:t>
        </w:r>
      </w:ins>
      <w:ins w:id="36" w:author="May Ericsson r0" w:date="2022-05-04T17:46:00Z">
        <w:r>
          <w:rPr>
            <w:lang w:val="en-US" w:eastAsia="zh-CN"/>
          </w:rPr>
          <w:t xml:space="preserve">in </w:t>
        </w:r>
        <w:r w:rsidRPr="00374B0E">
          <w:t>3GPP TS 29.521 [</w:t>
        </w:r>
        <w:r>
          <w:t>23</w:t>
        </w:r>
        <w:r w:rsidRPr="00374B0E">
          <w:t>]</w:t>
        </w:r>
        <w:r>
          <w:t>, and shall interact with the PCF by triggering a Npcf_</w:t>
        </w:r>
        <w:r w:rsidRPr="00FD26BD">
          <w:t xml:space="preserve"> </w:t>
        </w:r>
        <w:r w:rsidRPr="00CE5404">
          <w:t>Npcf_PolicyAuthorization_Create</w:t>
        </w:r>
      </w:ins>
      <w:ins w:id="37" w:author="May Ericsson r0" w:date="2022-05-04T17:47:00Z">
        <w:r>
          <w:t xml:space="preserve"> to provision the related parameters to the PCF as defined in </w:t>
        </w:r>
        <w:r w:rsidRPr="00CE5404">
          <w:t>3GPP TS 29.514 [20];</w:t>
        </w:r>
      </w:ins>
    </w:p>
    <w:p w14:paraId="74A0F7B5" w14:textId="77777777" w:rsidR="005222F7" w:rsidRPr="00CE5404" w:rsidRDefault="005222F7" w:rsidP="005222F7">
      <w:pPr>
        <w:pStyle w:val="B10"/>
      </w:pPr>
      <w:r>
        <w:t>-</w:t>
      </w:r>
      <w:r>
        <w:tab/>
      </w:r>
      <w:r w:rsidRPr="00CE5404">
        <w:t xml:space="preserve">if the Requested 5GS delay 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5E4BDA0E" w14:textId="77777777" w:rsidR="005222F7" w:rsidRPr="00CE5404" w:rsidRDefault="005222F7" w:rsidP="005222F7">
      <w:pPr>
        <w:pStyle w:val="B10"/>
      </w:pPr>
      <w:r>
        <w:t>-</w:t>
      </w:r>
      <w:r>
        <w:tab/>
      </w:r>
      <w:r w:rsidRPr="00CE5404">
        <w:t xml:space="preserve">if the time domain information is not received with the Burst Arrival Time or Periodicity within the </w:t>
      </w:r>
      <w:r w:rsidRPr="00743D85">
        <w:t>"tscQosReq" attribute from the NF service consumer, the TSCTSF may indicate Time Domain = "5GS" within the "</w:t>
      </w:r>
      <w:r w:rsidRPr="00CE5404">
        <w:t xml:space="preserve">tscaiTimeDom" attribute within the </w:t>
      </w:r>
      <w:r w:rsidRPr="00743D85">
        <w:t>"tscQosReq" attribute to indicate that the NF service consumer does not provide the time domain information;</w:t>
      </w:r>
    </w:p>
    <w:p w14:paraId="1EF93C4E" w14:textId="77777777" w:rsidR="005222F7" w:rsidRPr="00734895" w:rsidRDefault="005222F7" w:rsidP="005222F7">
      <w:pPr>
        <w:pStyle w:val="NO"/>
      </w:pPr>
      <w:r w:rsidRPr="00734895">
        <w:rPr>
          <w:rFonts w:hint="eastAsia"/>
        </w:rPr>
        <w:t>N</w:t>
      </w:r>
      <w:r w:rsidRPr="00734895">
        <w:t>OTE:</w:t>
      </w:r>
      <w:r w:rsidRPr="00734895">
        <w:tab/>
        <w:t>The Time Domain value corresponding to "5GS" is locally configured in the SMF and in the TSCTSF</w:t>
      </w:r>
      <w:r w:rsidRPr="00734895">
        <w:rPr>
          <w:rFonts w:hint="eastAsia"/>
        </w:rPr>
        <w:t>,</w:t>
      </w:r>
      <w:r w:rsidRPr="00734895">
        <w:t xml:space="preserve"> and indicates that the AF does not provide a Time Domain and the provided TSCAI input information will be used without adjustments.</w:t>
      </w:r>
    </w:p>
    <w:p w14:paraId="5A8B416B" w14:textId="77777777" w:rsidR="005222F7" w:rsidRPr="001B4B41" w:rsidRDefault="005222F7" w:rsidP="005222F7">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2B5991D8" w14:textId="77777777" w:rsidR="005222F7" w:rsidRDefault="005222F7" w:rsidP="005222F7">
      <w:pPr>
        <w:pStyle w:val="B2"/>
        <w:ind w:firstLine="0"/>
      </w:pPr>
      <w:r>
        <w:t>-</w:t>
      </w:r>
      <w:r>
        <w:tab/>
        <w:t>a Location header field; and</w:t>
      </w:r>
    </w:p>
    <w:p w14:paraId="263CDB7E" w14:textId="77777777" w:rsidR="005222F7" w:rsidRDefault="005222F7" w:rsidP="005222F7">
      <w:pPr>
        <w:pStyle w:val="B2"/>
        <w:ind w:firstLine="0"/>
      </w:pPr>
      <w:r>
        <w:t>-</w:t>
      </w:r>
      <w:r>
        <w:tab/>
        <w:t>a "TscAppSessionContextData</w:t>
      </w:r>
      <w:r>
        <w:rPr>
          <w:rFonts w:ascii="Calibri" w:hAnsi="Calibri"/>
        </w:rPr>
        <w:t>"</w:t>
      </w:r>
      <w:r>
        <w:t xml:space="preserve"> data type in the payload body.</w:t>
      </w:r>
    </w:p>
    <w:p w14:paraId="07BD4A51" w14:textId="77777777" w:rsidR="005222F7" w:rsidRDefault="005222F7" w:rsidP="005222F7">
      <w:pPr>
        <w:pStyle w:val="B10"/>
        <w:ind w:firstLine="0"/>
      </w:pPr>
      <w:r>
        <w:t>The Location header field shall contain the URI of the created "Individual TSC Application Session Context" i.e. "{apiRoot}/ntsctsf-qos-tscai/v1/tsc-app-sessions/{appSessionId}".</w:t>
      </w:r>
    </w:p>
    <w:p w14:paraId="03D8BB3A" w14:textId="77777777" w:rsidR="005222F7" w:rsidRDefault="005222F7" w:rsidP="005222F7">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C936395" w14:textId="77777777" w:rsidR="005222F7" w:rsidRDefault="005222F7" w:rsidP="005222F7">
      <w:r>
        <w:t>If the TSCTSF cannot successfully fulfil the received HTTP POST request due to the internal TSCTSF error or due to the error in the HTTP POST request, the TSCTSF shall send the HTTP error response as specified in clause 6.2.7.</w:t>
      </w:r>
    </w:p>
    <w:p w14:paraId="7FA70DC3" w14:textId="0D310A63"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8" w:name="_Toc510696653"/>
      <w:bookmarkStart w:id="39" w:name="_Hlk515639407"/>
      <w:bookmarkEnd w:id="6"/>
      <w:bookmarkEnd w:id="7"/>
      <w:bookmarkEnd w:id="8"/>
      <w:bookmarkEnd w:id="9"/>
      <w:r w:rsidRPr="00E12D5F">
        <w:rPr>
          <w:rFonts w:ascii="Arial" w:hAnsi="Arial" w:cs="Arial"/>
          <w:noProof/>
          <w:color w:val="0000FF"/>
          <w:sz w:val="28"/>
          <w:szCs w:val="28"/>
        </w:rPr>
        <w:t xml:space="preserve">*** </w:t>
      </w:r>
      <w:r w:rsidR="008A36AE">
        <w:rPr>
          <w:rFonts w:ascii="Arial" w:hAnsi="Arial" w:cs="Arial"/>
          <w:color w:val="0000FF"/>
          <w:sz w:val="28"/>
          <w:szCs w:val="28"/>
          <w:lang w:val="en-US"/>
        </w:rPr>
        <w:t>Second</w:t>
      </w:r>
      <w:r w:rsidRPr="00E12D5F">
        <w:rPr>
          <w:rFonts w:ascii="Arial" w:hAnsi="Arial" w:cs="Arial"/>
          <w:noProof/>
          <w:color w:val="0000FF"/>
          <w:sz w:val="28"/>
          <w:szCs w:val="28"/>
        </w:rPr>
        <w:t xml:space="preserve"> Change ***</w:t>
      </w:r>
    </w:p>
    <w:p w14:paraId="42134407" w14:textId="77777777" w:rsidR="007851B2" w:rsidRPr="006C3B24" w:rsidRDefault="007851B2" w:rsidP="007851B2">
      <w:pPr>
        <w:pStyle w:val="Heading4"/>
      </w:pPr>
      <w:bookmarkStart w:id="40" w:name="_Toc89295604"/>
      <w:bookmarkStart w:id="41" w:name="_Toc94261325"/>
      <w:bookmarkStart w:id="42" w:name="_Toc100742251"/>
      <w:r w:rsidRPr="006C3B24">
        <w:t>5.3.2.3</w:t>
      </w:r>
      <w:r w:rsidRPr="006C3B24">
        <w:tab/>
      </w:r>
      <w:r w:rsidRPr="006C3B24">
        <w:rPr>
          <w:rPrChange w:id="43" w:author="May Ericsson r0" w:date="2022-05-04T18:57:00Z">
            <w:rPr>
              <w:rFonts w:ascii="Times New Roman" w:hAnsi="Times New Roman"/>
              <w:lang w:val="en-US"/>
            </w:rPr>
          </w:rPrChange>
        </w:rPr>
        <w:t>Ntsctsf_QoSandTSCAssistance_Update</w:t>
      </w:r>
      <w:bookmarkEnd w:id="40"/>
      <w:bookmarkEnd w:id="41"/>
      <w:bookmarkEnd w:id="42"/>
    </w:p>
    <w:p w14:paraId="1C955B76" w14:textId="6575D1C9" w:rsidR="00233C00" w:rsidRDefault="00233C00" w:rsidP="00233C00">
      <w:pPr>
        <w:rPr>
          <w:lang w:val="en-US"/>
        </w:rPr>
      </w:pPr>
    </w:p>
    <w:p w14:paraId="721ECC49" w14:textId="769CBF64"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Third</w:t>
      </w:r>
      <w:r w:rsidRPr="00E12D5F">
        <w:rPr>
          <w:rFonts w:ascii="Arial" w:hAnsi="Arial" w:cs="Arial"/>
          <w:noProof/>
          <w:color w:val="0000FF"/>
          <w:sz w:val="28"/>
          <w:szCs w:val="28"/>
        </w:rPr>
        <w:t xml:space="preserve"> Change ***</w:t>
      </w:r>
    </w:p>
    <w:p w14:paraId="4A4A8B9C" w14:textId="77777777" w:rsidR="004043D8" w:rsidRDefault="004043D8" w:rsidP="004043D8">
      <w:pPr>
        <w:pStyle w:val="Heading5"/>
      </w:pPr>
      <w:bookmarkStart w:id="44" w:name="_Toc89295606"/>
      <w:bookmarkStart w:id="45" w:name="_Toc94261327"/>
      <w:bookmarkStart w:id="46" w:name="_Toc100742253"/>
      <w:r>
        <w:t>5.3.2.3.2</w:t>
      </w:r>
      <w:r>
        <w:tab/>
        <w:t>Modification of</w:t>
      </w:r>
      <w:r w:rsidRPr="00376A4A">
        <w:t xml:space="preserve"> </w:t>
      </w:r>
      <w:r>
        <w:t xml:space="preserve">TSC </w:t>
      </w:r>
      <w:r w:rsidRPr="00376A4A">
        <w:t>related service information</w:t>
      </w:r>
      <w:bookmarkEnd w:id="44"/>
      <w:bookmarkEnd w:id="45"/>
      <w:bookmarkEnd w:id="46"/>
    </w:p>
    <w:p w14:paraId="28DACDBE" w14:textId="77777777" w:rsidR="004043D8" w:rsidRDefault="004043D8" w:rsidP="004043D8">
      <w:r>
        <w:t>This procedure is used to modify an existing TSC application session context as defined in 3GPP TS 23.501 [2], 3GPP TS 23.502 [3] and 3GPP TS 23.503 [19].</w:t>
      </w:r>
    </w:p>
    <w:p w14:paraId="6D13C557" w14:textId="77777777" w:rsidR="004043D8" w:rsidRDefault="004043D8" w:rsidP="004043D8">
      <w:r>
        <w:t>Figure 5.3.2.3.2-1 illustrates the modification of TSC related service information using HTTP PATCH method.</w:t>
      </w:r>
    </w:p>
    <w:p w14:paraId="2A869A36" w14:textId="77777777" w:rsidR="004043D8" w:rsidRDefault="004043D8" w:rsidP="004043D8">
      <w:pPr>
        <w:pStyle w:val="TH"/>
      </w:pPr>
    </w:p>
    <w:p w14:paraId="08D6C9FC" w14:textId="77777777" w:rsidR="004043D8" w:rsidRDefault="004043D8" w:rsidP="004043D8">
      <w:pPr>
        <w:pStyle w:val="TH"/>
      </w:pPr>
      <w:r>
        <w:object w:dxaOrig="10110" w:dyaOrig="3300" w14:anchorId="24BEE456">
          <v:shape id="_x0000_i1026" type="#_x0000_t75" style="width:455.3pt;height:149.4pt" o:ole="">
            <v:imagedata r:id="rId10" o:title=""/>
          </v:shape>
          <o:OLEObject Type="Embed" ProgID="Visio.Drawing.15" ShapeID="_x0000_i1026" DrawAspect="Content" ObjectID="_1713261412" r:id="rId11"/>
        </w:object>
      </w:r>
    </w:p>
    <w:p w14:paraId="330F7D26" w14:textId="77777777" w:rsidR="004043D8" w:rsidRDefault="004043D8" w:rsidP="004043D8">
      <w:pPr>
        <w:pStyle w:val="TF"/>
      </w:pPr>
      <w:r>
        <w:t>Figure 5.3.2.3.2-1: Modification of TSC related service information using HTTP PATCH</w:t>
      </w:r>
    </w:p>
    <w:p w14:paraId="7440E1E9" w14:textId="77777777" w:rsidR="004043D8" w:rsidRDefault="004043D8" w:rsidP="004043D8">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78278FF1" w14:textId="77777777" w:rsidR="004043D8" w:rsidRDefault="004043D8" w:rsidP="004043D8">
      <w:r>
        <w:t>The JSON body within the PATCH request shall include the "TscAppSessionContextUpdateData" data type and shall be encoded according to "JSON Merge Patch", as defined in IETF RFC 7396 [22].</w:t>
      </w:r>
    </w:p>
    <w:p w14:paraId="20CA0AC3" w14:textId="77777777" w:rsidR="004043D8" w:rsidRDefault="004043D8" w:rsidP="004043D8">
      <w:r>
        <w:t xml:space="preserve">The </w:t>
      </w:r>
      <w:r>
        <w:rPr>
          <w:noProof/>
        </w:rPr>
        <w:t>NF service consumer</w:t>
      </w:r>
      <w:r>
        <w:t xml:space="preserve"> may include in the "TscAppSessionContextUpdateData" data structure:</w:t>
      </w:r>
    </w:p>
    <w:p w14:paraId="020B9836" w14:textId="77777777" w:rsidR="004043D8" w:rsidRPr="00E742D2" w:rsidRDefault="004043D8" w:rsidP="004043D8">
      <w:pPr>
        <w:pStyle w:val="B10"/>
      </w:pPr>
      <w:r>
        <w:t>-</w:t>
      </w:r>
      <w:r>
        <w:tab/>
      </w:r>
      <w:r w:rsidRPr="00E742D2">
        <w:t>the updated flow information within the "flowInfo" or "ethFlowInfo" attribute;</w:t>
      </w:r>
    </w:p>
    <w:p w14:paraId="11DAFA08" w14:textId="77777777" w:rsidR="004043D8" w:rsidRPr="00E742D2" w:rsidRDefault="004043D8" w:rsidP="004043D8">
      <w:pPr>
        <w:pStyle w:val="B10"/>
      </w:pPr>
      <w:r>
        <w:t>-</w:t>
      </w:r>
      <w:r>
        <w:tab/>
      </w:r>
      <w:r w:rsidRPr="00E742D2">
        <w:t>the updated application Id within the "appId" attribute;</w:t>
      </w:r>
    </w:p>
    <w:p w14:paraId="18B6B10B" w14:textId="77777777" w:rsidR="004043D8" w:rsidRPr="00E742D2" w:rsidRDefault="004043D8" w:rsidP="004043D8">
      <w:pPr>
        <w:pStyle w:val="B10"/>
      </w:pPr>
      <w:r>
        <w:t>-</w:t>
      </w:r>
      <w:r>
        <w:tab/>
      </w:r>
      <w:r w:rsidRPr="00E742D2">
        <w:t xml:space="preserve">the updated QoS reference within the "qosReference" attribute or the updated individual QoS parameter set </w:t>
      </w:r>
      <w:r w:rsidRPr="00F30176">
        <w:t xml:space="preserve">within the </w:t>
      </w:r>
      <w:r w:rsidRPr="00743D85">
        <w:t>"tscQosReq" attribute</w:t>
      </w:r>
      <w:r w:rsidRPr="00E742D2">
        <w:t>;</w:t>
      </w:r>
    </w:p>
    <w:p w14:paraId="33B2BCF4" w14:textId="77777777" w:rsidR="004043D8" w:rsidRPr="00E742D2" w:rsidRDefault="004043D8" w:rsidP="004043D8">
      <w:pPr>
        <w:pStyle w:val="B10"/>
      </w:pPr>
      <w:r>
        <w:t>-</w:t>
      </w:r>
      <w:r>
        <w:tab/>
      </w:r>
      <w:r w:rsidRPr="00E742D2">
        <w:t>the update URI where the TSCTSF can request to the NF service consumer to delete the "Individual TSC Application Session Context" resource within the "notifUri".</w:t>
      </w:r>
    </w:p>
    <w:p w14:paraId="6B079AD4" w14:textId="77777777" w:rsidR="004043D8" w:rsidRPr="00743D85" w:rsidRDefault="004043D8" w:rsidP="004043D8">
      <w:pPr>
        <w:pStyle w:val="B10"/>
      </w:pPr>
      <w:r>
        <w:t>-</w:t>
      </w:r>
      <w:r>
        <w:tab/>
      </w:r>
      <w:r w:rsidRPr="00E742D2">
        <w:t>the updated</w:t>
      </w:r>
      <w:r w:rsidRPr="00743D85">
        <w:t xml:space="preserve"> ordered list of alternative QoS references within the "altQosReferences" attribute or updated ordered list of requested alternative QoS parameters set(s) within the "altQosReqs" attribute; and</w:t>
      </w:r>
    </w:p>
    <w:p w14:paraId="1DCBAE14" w14:textId="77777777" w:rsidR="004043D8" w:rsidRPr="00F30176" w:rsidRDefault="004043D8" w:rsidP="004043D8">
      <w:pPr>
        <w:pStyle w:val="B10"/>
      </w:pPr>
      <w:r>
        <w:t>-</w:t>
      </w:r>
      <w:r>
        <w:tab/>
      </w:r>
      <w:r w:rsidRPr="00E742D2">
        <w:t>the updated event subscription information within the "evSubsc" attribute. Within the EventsSubscReqDataRm data structure, the NF service consumer shall include:</w:t>
      </w:r>
    </w:p>
    <w:p w14:paraId="29E200DF" w14:textId="77777777" w:rsidR="004043D8" w:rsidRDefault="004043D8" w:rsidP="004043D8">
      <w:pPr>
        <w:pStyle w:val="B10"/>
        <w:ind w:left="644" w:firstLine="0"/>
      </w:pPr>
      <w:r>
        <w:t>-</w:t>
      </w:r>
      <w:r>
        <w:tab/>
        <w:t>the new complete list of subscribed events within the "events" attribute;</w:t>
      </w:r>
    </w:p>
    <w:p w14:paraId="5E48290D" w14:textId="77777777" w:rsidR="004043D8" w:rsidRDefault="004043D8" w:rsidP="004043D8">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115BC0DA" w14:textId="77777777" w:rsidR="004043D8" w:rsidRDefault="004043D8" w:rsidP="004043D8">
      <w:pPr>
        <w:pStyle w:val="NO"/>
      </w:pPr>
      <w:r>
        <w:t>NOTE 1:</w:t>
      </w:r>
      <w:r>
        <w:tab/>
        <w:t xml:space="preserve">Note that when the </w:t>
      </w:r>
      <w:r>
        <w:rPr>
          <w:noProof/>
        </w:rPr>
        <w:t>NF service consumer</w:t>
      </w:r>
      <w:r>
        <w:t xml:space="preserve"> requests to remove an event, this event is not included in the "events" attribute.</w:t>
      </w:r>
    </w:p>
    <w:p w14:paraId="0802189B" w14:textId="77777777" w:rsidR="004043D8" w:rsidRDefault="004043D8" w:rsidP="004043D8">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5376A8A1" w14:textId="77777777" w:rsidR="004043D8" w:rsidRDefault="004043D8" w:rsidP="004043D8">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0A301CC8" w14:textId="77777777" w:rsidR="004043D8" w:rsidRDefault="004043D8" w:rsidP="004043D8">
      <w:r>
        <w:t xml:space="preserve">The </w:t>
      </w:r>
      <w:r>
        <w:rPr>
          <w:noProof/>
        </w:rPr>
        <w:t>NF service consumer</w:t>
      </w:r>
      <w:r>
        <w:t xml:space="preserve"> shall remove existing event subscription information by setting to null the "evSubsc" attribute included in "TscAppSessionContextUpdateData".</w:t>
      </w:r>
    </w:p>
    <w:p w14:paraId="72CCD488" w14:textId="77777777" w:rsidR="004043D8" w:rsidRDefault="004043D8" w:rsidP="004043D8">
      <w:pPr>
        <w:pStyle w:val="NO"/>
      </w:pPr>
      <w:r>
        <w:t>NOTE 4:</w:t>
      </w:r>
      <w:r>
        <w:tab/>
        <w:t>The "notifUri" attribute within the EventsSubscReqData data structure can be modified to request that subsequent notifications are sent to a new NF service consumer.</w:t>
      </w:r>
    </w:p>
    <w:p w14:paraId="3702683B" w14:textId="77777777" w:rsidR="004043D8" w:rsidRDefault="004043D8" w:rsidP="004043D8">
      <w:pPr>
        <w:rPr>
          <w:noProof/>
        </w:rPr>
      </w:pPr>
      <w:r>
        <w:rPr>
          <w:noProof/>
        </w:rPr>
        <w:lastRenderedPageBreak/>
        <w:t>Upon the reception of this HTTP PATCH request, the TSCTSF shall</w:t>
      </w:r>
    </w:p>
    <w:p w14:paraId="72657EF7" w14:textId="77777777" w:rsidR="004043D8" w:rsidRDefault="004043D8" w:rsidP="004043D8">
      <w:pPr>
        <w:pStyle w:val="B10"/>
      </w:pPr>
      <w:r>
        <w:t>-</w:t>
      </w:r>
      <w:r>
        <w:tab/>
      </w:r>
      <w:r w:rsidRPr="001B4B41">
        <w:t xml:space="preserve">if the </w:t>
      </w:r>
      <w:r>
        <w:t xml:space="preserve">updated </w:t>
      </w:r>
      <w:r w:rsidRPr="001B4B41">
        <w:t xml:space="preserve">Requested 5GS delay is received from NF service consumer, </w:t>
      </w:r>
      <w:r>
        <w:t>re-</w:t>
      </w:r>
      <w:r w:rsidRPr="001B4B41">
        <w:t xml:space="preserve">calculate a Requested PDB by subtracting the UE-DS-TT residence time provided by the PCF </w:t>
      </w:r>
      <w:ins w:id="47" w:author="May Ericsson r0" w:date="2022-05-04T17:53:00Z">
        <w:r>
          <w:t xml:space="preserve">or pre-configured in the TSCTSF </w:t>
        </w:r>
      </w:ins>
      <w:r w:rsidRPr="001B4B41">
        <w:t>from the Requested 5GS delay;</w:t>
      </w:r>
    </w:p>
    <w:p w14:paraId="3AC4BA46" w14:textId="77777777" w:rsidR="004043D8" w:rsidRDefault="004043D8" w:rsidP="004043D8">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282AE2AD" w14:textId="77777777" w:rsidR="004043D8" w:rsidRPr="006B5269" w:rsidRDefault="004043D8" w:rsidP="004043D8">
      <w:pPr>
        <w:pStyle w:val="NO"/>
      </w:pPr>
      <w:r w:rsidRPr="006B5269">
        <w:rPr>
          <w:rFonts w:hint="eastAsia"/>
        </w:rPr>
        <w:t>N</w:t>
      </w:r>
      <w:r w:rsidRPr="006B5269">
        <w:t>OTE </w:t>
      </w:r>
      <w:ins w:id="48" w:author="May Ericsson r0" w:date="2022-05-04T17:53:00Z">
        <w:r>
          <w:t>5</w:t>
        </w:r>
      </w:ins>
      <w:del w:id="49" w:author="May Ericsson r0" w:date="2022-05-04T17:53:00Z">
        <w:r w:rsidRPr="006B5269" w:rsidDel="00BA30D8">
          <w:delText>x</w:delText>
        </w:r>
      </w:del>
      <w:r w:rsidRPr="006B5269">
        <w:t>:</w:t>
      </w:r>
      <w:r w:rsidRPr="006B5269">
        <w:tab/>
        <w:t>The Time Domain value corresponding to "5GS" is locally configured in the SMF and in the TSCTSF</w:t>
      </w:r>
      <w:r w:rsidRPr="006B5269">
        <w:rPr>
          <w:rFonts w:hint="eastAsia"/>
        </w:rPr>
        <w:t>,</w:t>
      </w:r>
      <w:r w:rsidRPr="006B5269">
        <w:t xml:space="preserve"> and indicates that the AF does not provide a Time Domain and the provided TSCAI input information will be used without adjustments.</w:t>
      </w:r>
    </w:p>
    <w:p w14:paraId="1046D91F" w14:textId="77777777" w:rsidR="004043D8" w:rsidRPr="00232D6C" w:rsidRDefault="004043D8" w:rsidP="004043D8">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t>20</w:t>
      </w:r>
      <w:r w:rsidRPr="00DF160D">
        <w:t>];</w:t>
      </w:r>
    </w:p>
    <w:p w14:paraId="09043EAD" w14:textId="77777777" w:rsidR="004043D8" w:rsidRDefault="004043D8" w:rsidP="004043D8">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2E5201C" w14:textId="77777777" w:rsidR="004043D8" w:rsidRDefault="004043D8" w:rsidP="004043D8">
      <w:r>
        <w:t>If the TSCTSF cannot successfully fulfil the received HTTP PATCH request due to the internal TSCTSF error or due to the error in the HTTP PATCH request, the TSCTSF shall send the HTTP error response as specified in clause 6.2.7.</w:t>
      </w:r>
    </w:p>
    <w:p w14:paraId="2B0D7A8F" w14:textId="77777777" w:rsidR="004043D8" w:rsidRDefault="004043D8" w:rsidP="004043D8">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3FDE721" w14:textId="2290126B" w:rsidR="0015645F" w:rsidRDefault="0015645F" w:rsidP="00233C00">
      <w:pPr>
        <w:rPr>
          <w:lang w:val="en-US"/>
        </w:rPr>
      </w:pPr>
    </w:p>
    <w:p w14:paraId="13B960FC" w14:textId="4CE3A840"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w:t>
      </w:r>
      <w:r w:rsidR="008A36AE">
        <w:rPr>
          <w:rFonts w:ascii="Arial" w:hAnsi="Arial" w:cs="Arial"/>
          <w:color w:val="0000FF"/>
          <w:sz w:val="28"/>
          <w:szCs w:val="28"/>
          <w:lang w:val="en-US"/>
        </w:rPr>
        <w:t>ourth</w:t>
      </w:r>
      <w:r w:rsidRPr="00E12D5F">
        <w:rPr>
          <w:rFonts w:ascii="Arial" w:hAnsi="Arial" w:cs="Arial"/>
          <w:noProof/>
          <w:color w:val="0000FF"/>
          <w:sz w:val="28"/>
          <w:szCs w:val="28"/>
        </w:rPr>
        <w:t xml:space="preserve"> Change ***</w:t>
      </w:r>
    </w:p>
    <w:p w14:paraId="1BA07132" w14:textId="77777777" w:rsidR="009D003A" w:rsidRPr="00C772BE" w:rsidRDefault="009D003A" w:rsidP="009D003A">
      <w:pPr>
        <w:pStyle w:val="Heading4"/>
      </w:pPr>
      <w:bookmarkStart w:id="50" w:name="_Toc89295607"/>
      <w:bookmarkStart w:id="51" w:name="_Toc94261328"/>
      <w:bookmarkStart w:id="52" w:name="_Toc100742258"/>
      <w:r w:rsidRPr="00C772BE">
        <w:t>5.3.2.4</w:t>
      </w:r>
      <w:r w:rsidRPr="00C772BE">
        <w:tab/>
      </w:r>
      <w:r w:rsidRPr="00C772BE">
        <w:rPr>
          <w:rPrChange w:id="53" w:author="May Ericsson r0" w:date="2022-05-04T19:01:00Z">
            <w:rPr>
              <w:rFonts w:ascii="Times New Roman" w:hAnsi="Times New Roman"/>
              <w:lang w:val="en-US"/>
            </w:rPr>
          </w:rPrChange>
        </w:rPr>
        <w:t>Ntsctsf_QoSandTSCAssistance_Delete</w:t>
      </w:r>
      <w:bookmarkEnd w:id="50"/>
      <w:bookmarkEnd w:id="51"/>
      <w:bookmarkEnd w:id="52"/>
    </w:p>
    <w:p w14:paraId="0C1F5D21" w14:textId="44355204" w:rsidR="0015645F" w:rsidRDefault="0015645F" w:rsidP="00233C00">
      <w:pPr>
        <w:rPr>
          <w:lang w:val="en-US"/>
        </w:rPr>
      </w:pPr>
    </w:p>
    <w:p w14:paraId="1B55DCCF" w14:textId="17DE6A2D"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w:t>
      </w:r>
      <w:r w:rsidR="008A36AE">
        <w:rPr>
          <w:rFonts w:ascii="Arial" w:hAnsi="Arial" w:cs="Arial"/>
          <w:color w:val="0000FF"/>
          <w:sz w:val="28"/>
          <w:szCs w:val="28"/>
          <w:lang w:val="en-US"/>
        </w:rPr>
        <w:t>fth</w:t>
      </w:r>
      <w:r w:rsidRPr="00E12D5F">
        <w:rPr>
          <w:rFonts w:ascii="Arial" w:hAnsi="Arial" w:cs="Arial"/>
          <w:noProof/>
          <w:color w:val="0000FF"/>
          <w:sz w:val="28"/>
          <w:szCs w:val="28"/>
        </w:rPr>
        <w:t xml:space="preserve"> Change ***</w:t>
      </w:r>
    </w:p>
    <w:p w14:paraId="650A8555" w14:textId="77777777" w:rsidR="003C3B87" w:rsidRDefault="003C3B87" w:rsidP="003C3B87">
      <w:pPr>
        <w:pStyle w:val="Heading5"/>
      </w:pPr>
      <w:bookmarkStart w:id="54" w:name="_Toc94261334"/>
      <w:bookmarkStart w:id="55" w:name="_Toc100742264"/>
      <w:r>
        <w:t>5.2.2.5.3</w:t>
      </w:r>
      <w:r>
        <w:tab/>
        <w:t>Notification about TSC application session context termination</w:t>
      </w:r>
      <w:bookmarkEnd w:id="54"/>
      <w:bookmarkEnd w:id="55"/>
    </w:p>
    <w:p w14:paraId="5FAA06F6" w14:textId="77777777" w:rsidR="003C3B87" w:rsidRDefault="003C3B87" w:rsidP="003C3B87">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18D9F997" w14:textId="77777777" w:rsidR="003C3B87" w:rsidRDefault="003C3B87" w:rsidP="003C3B87">
      <w:r>
        <w:t>Figure 5.2.2.5.3-1 illustrates the notification about application session context termination.</w:t>
      </w:r>
    </w:p>
    <w:p w14:paraId="7D48D0BF" w14:textId="77777777" w:rsidR="003C3B87" w:rsidRDefault="003C3B87" w:rsidP="003C3B87">
      <w:pPr>
        <w:pStyle w:val="TH"/>
      </w:pPr>
    </w:p>
    <w:p w14:paraId="6D7D26BF" w14:textId="77777777" w:rsidR="003C3B87" w:rsidRDefault="003C3B87" w:rsidP="003C3B87">
      <w:pPr>
        <w:pStyle w:val="TH"/>
      </w:pPr>
      <w:del w:id="56" w:author="May Ericsson r0" w:date="2022-05-04T17:58:00Z">
        <w:r w:rsidDel="009B5A7E">
          <w:object w:dxaOrig="10121" w:dyaOrig="3321" w14:anchorId="1EE05F7D">
            <v:shape id="_x0000_i1027" type="#_x0000_t75" style="width:455.3pt;height:149.4pt" o:ole="">
              <v:imagedata r:id="rId12" o:title=""/>
            </v:shape>
            <o:OLEObject Type="Embed" ProgID="Visio.Drawing.15" ShapeID="_x0000_i1027" DrawAspect="Content" ObjectID="_1713261413" r:id="rId13"/>
          </w:object>
        </w:r>
      </w:del>
      <w:ins w:id="57" w:author="May Ericsson r0" w:date="2022-05-04T17:58:00Z">
        <w:r>
          <w:object w:dxaOrig="10121" w:dyaOrig="3321" w14:anchorId="20BBF09D">
            <v:shape id="_x0000_i1028" type="#_x0000_t75" style="width:455.3pt;height:149.4pt" o:ole="">
              <v:imagedata r:id="rId14" o:title=""/>
            </v:shape>
            <o:OLEObject Type="Embed" ProgID="Visio.Drawing.15" ShapeID="_x0000_i1028" DrawAspect="Content" ObjectID="_1713261414" r:id="rId15"/>
          </w:object>
        </w:r>
      </w:ins>
    </w:p>
    <w:p w14:paraId="754454DC" w14:textId="77777777" w:rsidR="003C3B87" w:rsidRDefault="003C3B87" w:rsidP="003C3B87">
      <w:pPr>
        <w:pStyle w:val="TF"/>
      </w:pPr>
      <w:r>
        <w:t>Figure 5.2.2.5.3-1: Notification about TSC application session context termination</w:t>
      </w:r>
    </w:p>
    <w:p w14:paraId="59787647" w14:textId="77777777" w:rsidR="003C3B87" w:rsidRDefault="003C3B87" w:rsidP="003C3B87">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clause 4.2.4.2). The TSCTSF shall provide in the body of the HTTP POST request the "TerminationInfo" data type including:</w:t>
      </w:r>
    </w:p>
    <w:p w14:paraId="7D5E7375" w14:textId="77777777" w:rsidR="003C3B87" w:rsidRDefault="003C3B87" w:rsidP="003C3B87">
      <w:pPr>
        <w:pStyle w:val="B10"/>
      </w:pPr>
      <w:r>
        <w:t>-</w:t>
      </w:r>
      <w:r>
        <w:tab/>
        <w:t>the Individual TSC Application Session Context resource identifier related to the termination notification in the "resUri" attribute; and</w:t>
      </w:r>
    </w:p>
    <w:p w14:paraId="2B803E66" w14:textId="77777777" w:rsidR="003C3B87" w:rsidRDefault="003C3B87" w:rsidP="003C3B87">
      <w:pPr>
        <w:ind w:left="568" w:hanging="284"/>
      </w:pPr>
      <w:r>
        <w:t>-</w:t>
      </w:r>
      <w:r>
        <w:tab/>
        <w:t>the application session context termination cause in the "termCause" attribute of the "TerminationCause" data type.</w:t>
      </w:r>
    </w:p>
    <w:p w14:paraId="71E6A24C" w14:textId="77777777" w:rsidR="003C3B87" w:rsidRDefault="003C3B87" w:rsidP="003C3B87">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37ED363F" w14:textId="77777777" w:rsidR="003C3B87" w:rsidRDefault="003C3B87" w:rsidP="003C3B87">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2246D373" w14:textId="77777777" w:rsidR="003C3B87" w:rsidRDefault="003C3B87" w:rsidP="003C3B87">
      <w:r>
        <w:t>If the HTTP POST request from the TSCTSF is not accepted, the NF service consumer shall indicate in the response to HTTP POST request the cause for the rejection as specified in clause 6.2.7.</w:t>
      </w:r>
    </w:p>
    <w:p w14:paraId="122A9DF9" w14:textId="77777777" w:rsidR="003C3B87" w:rsidRDefault="003C3B87" w:rsidP="003C3B87">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0E6E4F4" w14:textId="4804C08C" w:rsidR="0015645F" w:rsidRDefault="0015645F" w:rsidP="00233C00">
      <w:pPr>
        <w:rPr>
          <w:lang w:val="en-US"/>
        </w:rPr>
      </w:pPr>
    </w:p>
    <w:p w14:paraId="103C3014" w14:textId="2B1AAE2D"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Sixth</w:t>
      </w:r>
      <w:r w:rsidRPr="00E12D5F">
        <w:rPr>
          <w:rFonts w:ascii="Arial" w:hAnsi="Arial" w:cs="Arial"/>
          <w:noProof/>
          <w:color w:val="0000FF"/>
          <w:sz w:val="28"/>
          <w:szCs w:val="28"/>
        </w:rPr>
        <w:t xml:space="preserve"> Change ***</w:t>
      </w:r>
    </w:p>
    <w:p w14:paraId="136EAED8" w14:textId="77777777" w:rsidR="0070495B" w:rsidRPr="00DA66FB" w:rsidRDefault="0070495B" w:rsidP="0070495B">
      <w:pPr>
        <w:pStyle w:val="Heading4"/>
      </w:pPr>
      <w:bookmarkStart w:id="58" w:name="_Toc94261335"/>
      <w:bookmarkStart w:id="59" w:name="_Toc100742269"/>
      <w:r w:rsidRPr="00DA66FB">
        <w:lastRenderedPageBreak/>
        <w:t>5.3.2.6</w:t>
      </w:r>
      <w:r w:rsidRPr="00DA66FB">
        <w:tab/>
      </w:r>
      <w:r w:rsidRPr="00DA66FB">
        <w:rPr>
          <w:rPrChange w:id="60" w:author="May Ericsson r0" w:date="2022-05-04T17:59:00Z">
            <w:rPr>
              <w:rFonts w:ascii="Times New Roman" w:hAnsi="Times New Roman"/>
              <w:lang w:val="en-US"/>
            </w:rPr>
          </w:rPrChange>
        </w:rPr>
        <w:t>Ntsctsf_QoSandTSCAssistance_Subscribe</w:t>
      </w:r>
      <w:bookmarkEnd w:id="58"/>
      <w:bookmarkEnd w:id="59"/>
    </w:p>
    <w:p w14:paraId="795BA268" w14:textId="700D1840" w:rsidR="0015645F" w:rsidRDefault="0015645F" w:rsidP="00233C00">
      <w:pPr>
        <w:rPr>
          <w:lang w:val="en-US"/>
        </w:rPr>
      </w:pPr>
    </w:p>
    <w:p w14:paraId="2D136D67" w14:textId="1CD5F1CD"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Seventh</w:t>
      </w:r>
      <w:r w:rsidRPr="00E12D5F">
        <w:rPr>
          <w:rFonts w:ascii="Arial" w:hAnsi="Arial" w:cs="Arial"/>
          <w:noProof/>
          <w:color w:val="0000FF"/>
          <w:sz w:val="28"/>
          <w:szCs w:val="28"/>
        </w:rPr>
        <w:t xml:space="preserve"> Change ***</w:t>
      </w:r>
    </w:p>
    <w:p w14:paraId="18D852F7" w14:textId="77777777" w:rsidR="00914B90" w:rsidRPr="005C2080" w:rsidRDefault="00914B90" w:rsidP="00914B90">
      <w:pPr>
        <w:pStyle w:val="Heading4"/>
      </w:pPr>
      <w:bookmarkStart w:id="61" w:name="_Toc89295613"/>
      <w:bookmarkStart w:id="62" w:name="_Toc94261338"/>
      <w:bookmarkStart w:id="63" w:name="_Toc100742272"/>
      <w:r w:rsidRPr="005C2080">
        <w:t>5.3.2.7</w:t>
      </w:r>
      <w:r w:rsidRPr="005C2080">
        <w:tab/>
      </w:r>
      <w:r w:rsidRPr="005C2080">
        <w:rPr>
          <w:rPrChange w:id="64" w:author="May Ericsson r0" w:date="2022-05-04T18:01:00Z">
            <w:rPr>
              <w:rFonts w:ascii="Times New Roman" w:hAnsi="Times New Roman"/>
              <w:lang w:val="en-US"/>
            </w:rPr>
          </w:rPrChange>
        </w:rPr>
        <w:t>Ntsctsf_QoSandTSCAssistance_Unsubscribe</w:t>
      </w:r>
      <w:bookmarkEnd w:id="61"/>
      <w:bookmarkEnd w:id="62"/>
      <w:bookmarkEnd w:id="63"/>
    </w:p>
    <w:p w14:paraId="4168452B" w14:textId="5D58C542" w:rsidR="0015645F" w:rsidRDefault="0015645F" w:rsidP="00233C00">
      <w:pPr>
        <w:rPr>
          <w:lang w:val="en-US"/>
        </w:rPr>
      </w:pPr>
    </w:p>
    <w:p w14:paraId="484EC79E" w14:textId="77777777" w:rsidR="0015645F" w:rsidRPr="00233C00" w:rsidRDefault="0015645F" w:rsidP="00233C00">
      <w:pPr>
        <w:rPr>
          <w:lang w:val="en-US"/>
        </w:rPr>
      </w:pPr>
    </w:p>
    <w:bookmarkEnd w:id="38"/>
    <w:bookmarkEnd w:id="39"/>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9279B" w14:textId="77777777" w:rsidR="0086009B" w:rsidRDefault="0086009B">
      <w:r>
        <w:separator/>
      </w:r>
    </w:p>
  </w:endnote>
  <w:endnote w:type="continuationSeparator" w:id="0">
    <w:p w14:paraId="318BA5A5" w14:textId="77777777" w:rsidR="0086009B" w:rsidRDefault="00860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5AED4" w14:textId="77777777" w:rsidR="0086009B" w:rsidRDefault="0086009B">
      <w:r>
        <w:separator/>
      </w:r>
    </w:p>
  </w:footnote>
  <w:footnote w:type="continuationSeparator" w:id="0">
    <w:p w14:paraId="7A2E00AA" w14:textId="77777777" w:rsidR="0086009B" w:rsidRDefault="00860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2"/>
  </w:num>
  <w:num w:numId="2">
    <w:abstractNumId w:val="20"/>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25"/>
  </w:num>
  <w:num w:numId="7">
    <w:abstractNumId w:val="23"/>
  </w:num>
  <w:num w:numId="8">
    <w:abstractNumId w:val="15"/>
  </w:num>
  <w:num w:numId="9">
    <w:abstractNumId w:val="18"/>
  </w:num>
  <w:num w:numId="10">
    <w:abstractNumId w:val="26"/>
  </w:num>
  <w:num w:numId="11">
    <w:abstractNumId w:val="10"/>
  </w:num>
  <w:num w:numId="12">
    <w:abstractNumId w:val="8"/>
  </w:num>
  <w:num w:numId="1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4">
    <w:abstractNumId w:val="14"/>
  </w:num>
  <w:num w:numId="15">
    <w:abstractNumId w:val="24"/>
  </w:num>
  <w:num w:numId="1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7">
    <w:abstractNumId w:val="0"/>
  </w:num>
  <w:num w:numId="18">
    <w:abstractNumId w:val="17"/>
  </w:num>
  <w:num w:numId="19">
    <w:abstractNumId w:val="21"/>
  </w:num>
  <w:num w:numId="20">
    <w:abstractNumId w:val="7"/>
  </w:num>
  <w:num w:numId="21">
    <w:abstractNumId w:val="11"/>
  </w:num>
  <w:num w:numId="22">
    <w:abstractNumId w:val="13"/>
  </w:num>
  <w:num w:numId="23">
    <w:abstractNumId w:val="9"/>
  </w:num>
  <w:num w:numId="24">
    <w:abstractNumId w:val="16"/>
  </w:num>
  <w:num w:numId="25">
    <w:abstractNumId w:val="6"/>
  </w:num>
  <w:num w:numId="26">
    <w:abstractNumId w:val="19"/>
  </w:num>
  <w:num w:numId="27">
    <w:abstractNumId w:val="27"/>
  </w:num>
  <w:num w:numId="28">
    <w:abstractNumId w:val="12"/>
  </w:num>
  <w:num w:numId="29">
    <w:abstractNumId w:val="28"/>
  </w:num>
  <w:num w:numId="30">
    <w:abstractNumId w:val="5"/>
  </w:num>
  <w:num w:numId="31">
    <w:abstractNumId w:val="4"/>
  </w:num>
  <w:num w:numId="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3433"/>
    <w:rsid w:val="000057F2"/>
    <w:rsid w:val="000062DA"/>
    <w:rsid w:val="00011958"/>
    <w:rsid w:val="00014D37"/>
    <w:rsid w:val="0001722D"/>
    <w:rsid w:val="000269C2"/>
    <w:rsid w:val="00033033"/>
    <w:rsid w:val="00044AFE"/>
    <w:rsid w:val="000500C4"/>
    <w:rsid w:val="00052B79"/>
    <w:rsid w:val="000537F4"/>
    <w:rsid w:val="00056209"/>
    <w:rsid w:val="00057459"/>
    <w:rsid w:val="000605B7"/>
    <w:rsid w:val="00061039"/>
    <w:rsid w:val="0006751A"/>
    <w:rsid w:val="00071879"/>
    <w:rsid w:val="0007502A"/>
    <w:rsid w:val="00075356"/>
    <w:rsid w:val="00075457"/>
    <w:rsid w:val="00080318"/>
    <w:rsid w:val="0008161F"/>
    <w:rsid w:val="000836F3"/>
    <w:rsid w:val="000930AA"/>
    <w:rsid w:val="000945DC"/>
    <w:rsid w:val="000A6B9E"/>
    <w:rsid w:val="000B1077"/>
    <w:rsid w:val="000B73FB"/>
    <w:rsid w:val="000C2ECF"/>
    <w:rsid w:val="000C4A0C"/>
    <w:rsid w:val="000C4D3C"/>
    <w:rsid w:val="000D3820"/>
    <w:rsid w:val="000D4767"/>
    <w:rsid w:val="000E1FCF"/>
    <w:rsid w:val="000F35F1"/>
    <w:rsid w:val="000F711A"/>
    <w:rsid w:val="00100B76"/>
    <w:rsid w:val="0010570E"/>
    <w:rsid w:val="0010704C"/>
    <w:rsid w:val="00115462"/>
    <w:rsid w:val="00116E87"/>
    <w:rsid w:val="001247C3"/>
    <w:rsid w:val="001274DD"/>
    <w:rsid w:val="001302A8"/>
    <w:rsid w:val="00130CC9"/>
    <w:rsid w:val="001320F1"/>
    <w:rsid w:val="001412DE"/>
    <w:rsid w:val="001418CB"/>
    <w:rsid w:val="00142857"/>
    <w:rsid w:val="00151270"/>
    <w:rsid w:val="0015645F"/>
    <w:rsid w:val="00171D69"/>
    <w:rsid w:val="00181493"/>
    <w:rsid w:val="00182838"/>
    <w:rsid w:val="00191255"/>
    <w:rsid w:val="00194BD3"/>
    <w:rsid w:val="001A2D82"/>
    <w:rsid w:val="001A5D47"/>
    <w:rsid w:val="001A6D1C"/>
    <w:rsid w:val="001B4A05"/>
    <w:rsid w:val="001B76CB"/>
    <w:rsid w:val="001D117C"/>
    <w:rsid w:val="001D3094"/>
    <w:rsid w:val="001F0139"/>
    <w:rsid w:val="001F09A6"/>
    <w:rsid w:val="001F1233"/>
    <w:rsid w:val="001F2FC1"/>
    <w:rsid w:val="001F32D0"/>
    <w:rsid w:val="002010B3"/>
    <w:rsid w:val="002035D0"/>
    <w:rsid w:val="002042C6"/>
    <w:rsid w:val="0020726D"/>
    <w:rsid w:val="00214E1C"/>
    <w:rsid w:val="002154DB"/>
    <w:rsid w:val="00216220"/>
    <w:rsid w:val="00216478"/>
    <w:rsid w:val="002202D0"/>
    <w:rsid w:val="0022082D"/>
    <w:rsid w:val="00225172"/>
    <w:rsid w:val="0023111E"/>
    <w:rsid w:val="002335ED"/>
    <w:rsid w:val="00233C00"/>
    <w:rsid w:val="002344B7"/>
    <w:rsid w:val="0025368E"/>
    <w:rsid w:val="002673D2"/>
    <w:rsid w:val="002746C0"/>
    <w:rsid w:val="00287C5D"/>
    <w:rsid w:val="002946B2"/>
    <w:rsid w:val="002A06BC"/>
    <w:rsid w:val="002A1F4A"/>
    <w:rsid w:val="002B1322"/>
    <w:rsid w:val="002B39D4"/>
    <w:rsid w:val="002B4C7B"/>
    <w:rsid w:val="002D1495"/>
    <w:rsid w:val="002D1E07"/>
    <w:rsid w:val="002D3559"/>
    <w:rsid w:val="002E48B1"/>
    <w:rsid w:val="002E4C6C"/>
    <w:rsid w:val="002E79B3"/>
    <w:rsid w:val="00301B1F"/>
    <w:rsid w:val="00302D7E"/>
    <w:rsid w:val="00305543"/>
    <w:rsid w:val="00311BA9"/>
    <w:rsid w:val="0031779B"/>
    <w:rsid w:val="00317D84"/>
    <w:rsid w:val="003208DF"/>
    <w:rsid w:val="00320B38"/>
    <w:rsid w:val="00320B90"/>
    <w:rsid w:val="00323437"/>
    <w:rsid w:val="0032605E"/>
    <w:rsid w:val="003269C8"/>
    <w:rsid w:val="00326A0A"/>
    <w:rsid w:val="00327728"/>
    <w:rsid w:val="0033208F"/>
    <w:rsid w:val="00332CB9"/>
    <w:rsid w:val="00334AA4"/>
    <w:rsid w:val="00334F86"/>
    <w:rsid w:val="003350FF"/>
    <w:rsid w:val="00337A26"/>
    <w:rsid w:val="00344191"/>
    <w:rsid w:val="00346969"/>
    <w:rsid w:val="0035203B"/>
    <w:rsid w:val="003575EE"/>
    <w:rsid w:val="00357F6D"/>
    <w:rsid w:val="00370826"/>
    <w:rsid w:val="003711F1"/>
    <w:rsid w:val="00374C67"/>
    <w:rsid w:val="003864AE"/>
    <w:rsid w:val="00393711"/>
    <w:rsid w:val="003B1C54"/>
    <w:rsid w:val="003B5E53"/>
    <w:rsid w:val="003B7599"/>
    <w:rsid w:val="003C022B"/>
    <w:rsid w:val="003C3B87"/>
    <w:rsid w:val="003C7F2E"/>
    <w:rsid w:val="003D758B"/>
    <w:rsid w:val="003E385E"/>
    <w:rsid w:val="003E6828"/>
    <w:rsid w:val="003E701E"/>
    <w:rsid w:val="003F5E51"/>
    <w:rsid w:val="003F71AF"/>
    <w:rsid w:val="0040321E"/>
    <w:rsid w:val="00403F4F"/>
    <w:rsid w:val="004043D8"/>
    <w:rsid w:val="004105A4"/>
    <w:rsid w:val="00414D10"/>
    <w:rsid w:val="00416A05"/>
    <w:rsid w:val="004352AC"/>
    <w:rsid w:val="00435942"/>
    <w:rsid w:val="004367A4"/>
    <w:rsid w:val="0043788B"/>
    <w:rsid w:val="00437A7B"/>
    <w:rsid w:val="00453D69"/>
    <w:rsid w:val="00455955"/>
    <w:rsid w:val="00457B0F"/>
    <w:rsid w:val="00464713"/>
    <w:rsid w:val="004A0495"/>
    <w:rsid w:val="004A1C23"/>
    <w:rsid w:val="004A2F61"/>
    <w:rsid w:val="004A46FE"/>
    <w:rsid w:val="004A49CE"/>
    <w:rsid w:val="004B3885"/>
    <w:rsid w:val="004C7CF0"/>
    <w:rsid w:val="004D064D"/>
    <w:rsid w:val="004D505A"/>
    <w:rsid w:val="004E2EB4"/>
    <w:rsid w:val="005009FF"/>
    <w:rsid w:val="005029AA"/>
    <w:rsid w:val="00505300"/>
    <w:rsid w:val="00512514"/>
    <w:rsid w:val="0051357E"/>
    <w:rsid w:val="005140A1"/>
    <w:rsid w:val="005210F9"/>
    <w:rsid w:val="005222F7"/>
    <w:rsid w:val="00522CA9"/>
    <w:rsid w:val="00523969"/>
    <w:rsid w:val="0052746B"/>
    <w:rsid w:val="00530810"/>
    <w:rsid w:val="00532946"/>
    <w:rsid w:val="005426F0"/>
    <w:rsid w:val="0055050B"/>
    <w:rsid w:val="00556629"/>
    <w:rsid w:val="00556E24"/>
    <w:rsid w:val="00562C1C"/>
    <w:rsid w:val="00563365"/>
    <w:rsid w:val="0057213E"/>
    <w:rsid w:val="00575E0C"/>
    <w:rsid w:val="00580CF7"/>
    <w:rsid w:val="0058283A"/>
    <w:rsid w:val="005966FF"/>
    <w:rsid w:val="005B140B"/>
    <w:rsid w:val="005B3D22"/>
    <w:rsid w:val="005C65F6"/>
    <w:rsid w:val="005D0D2A"/>
    <w:rsid w:val="005D5724"/>
    <w:rsid w:val="005D78BA"/>
    <w:rsid w:val="005E5203"/>
    <w:rsid w:val="005E5EE3"/>
    <w:rsid w:val="005E61F0"/>
    <w:rsid w:val="005E6594"/>
    <w:rsid w:val="005E6A24"/>
    <w:rsid w:val="005E6DDD"/>
    <w:rsid w:val="005F0123"/>
    <w:rsid w:val="005F539A"/>
    <w:rsid w:val="005F596B"/>
    <w:rsid w:val="006036C8"/>
    <w:rsid w:val="00607D11"/>
    <w:rsid w:val="00610245"/>
    <w:rsid w:val="00613041"/>
    <w:rsid w:val="00615FEB"/>
    <w:rsid w:val="006207F7"/>
    <w:rsid w:val="00635E3F"/>
    <w:rsid w:val="006520A1"/>
    <w:rsid w:val="00655093"/>
    <w:rsid w:val="00665F64"/>
    <w:rsid w:val="00667E07"/>
    <w:rsid w:val="00674326"/>
    <w:rsid w:val="00674655"/>
    <w:rsid w:val="006820D4"/>
    <w:rsid w:val="006832BF"/>
    <w:rsid w:val="00693D64"/>
    <w:rsid w:val="00693E8A"/>
    <w:rsid w:val="00696E95"/>
    <w:rsid w:val="006A3CAB"/>
    <w:rsid w:val="006B3BA6"/>
    <w:rsid w:val="006C0CC6"/>
    <w:rsid w:val="006C1364"/>
    <w:rsid w:val="006C2C8F"/>
    <w:rsid w:val="006C7533"/>
    <w:rsid w:val="006D201B"/>
    <w:rsid w:val="006D258E"/>
    <w:rsid w:val="006D4234"/>
    <w:rsid w:val="006E729D"/>
    <w:rsid w:val="006F0CD4"/>
    <w:rsid w:val="006F14FE"/>
    <w:rsid w:val="00700EAE"/>
    <w:rsid w:val="0070247B"/>
    <w:rsid w:val="0070495B"/>
    <w:rsid w:val="00705607"/>
    <w:rsid w:val="007100E1"/>
    <w:rsid w:val="007102E7"/>
    <w:rsid w:val="00716625"/>
    <w:rsid w:val="0072794E"/>
    <w:rsid w:val="00734F0E"/>
    <w:rsid w:val="00737ED7"/>
    <w:rsid w:val="007425B9"/>
    <w:rsid w:val="00750677"/>
    <w:rsid w:val="00751306"/>
    <w:rsid w:val="00760AD7"/>
    <w:rsid w:val="00760DDA"/>
    <w:rsid w:val="00763B7A"/>
    <w:rsid w:val="00765CB1"/>
    <w:rsid w:val="00766A57"/>
    <w:rsid w:val="00767E96"/>
    <w:rsid w:val="00771C26"/>
    <w:rsid w:val="00774339"/>
    <w:rsid w:val="007747BC"/>
    <w:rsid w:val="0078064C"/>
    <w:rsid w:val="00781882"/>
    <w:rsid w:val="007851B2"/>
    <w:rsid w:val="00790114"/>
    <w:rsid w:val="0079299B"/>
    <w:rsid w:val="007A2261"/>
    <w:rsid w:val="007A664B"/>
    <w:rsid w:val="007A7133"/>
    <w:rsid w:val="007B005E"/>
    <w:rsid w:val="007B29B7"/>
    <w:rsid w:val="007B3FC5"/>
    <w:rsid w:val="007B7172"/>
    <w:rsid w:val="007C1AAA"/>
    <w:rsid w:val="007C2DEC"/>
    <w:rsid w:val="007E1461"/>
    <w:rsid w:val="007E22D1"/>
    <w:rsid w:val="007E57DC"/>
    <w:rsid w:val="007E5FC6"/>
    <w:rsid w:val="0080047C"/>
    <w:rsid w:val="00801621"/>
    <w:rsid w:val="00810084"/>
    <w:rsid w:val="0082546E"/>
    <w:rsid w:val="00830A7A"/>
    <w:rsid w:val="008411AE"/>
    <w:rsid w:val="00845265"/>
    <w:rsid w:val="00845C8C"/>
    <w:rsid w:val="00846BBD"/>
    <w:rsid w:val="008476D2"/>
    <w:rsid w:val="00850EE8"/>
    <w:rsid w:val="0086009B"/>
    <w:rsid w:val="008604EA"/>
    <w:rsid w:val="00862405"/>
    <w:rsid w:val="008638EB"/>
    <w:rsid w:val="00864F48"/>
    <w:rsid w:val="00872CD2"/>
    <w:rsid w:val="00875BE3"/>
    <w:rsid w:val="0087698B"/>
    <w:rsid w:val="00881AC2"/>
    <w:rsid w:val="00884765"/>
    <w:rsid w:val="008955F7"/>
    <w:rsid w:val="00896527"/>
    <w:rsid w:val="008A36AE"/>
    <w:rsid w:val="008A69F6"/>
    <w:rsid w:val="008A7635"/>
    <w:rsid w:val="008C0565"/>
    <w:rsid w:val="008C20AF"/>
    <w:rsid w:val="008C7F0D"/>
    <w:rsid w:val="008D54DA"/>
    <w:rsid w:val="008D587C"/>
    <w:rsid w:val="008F54CB"/>
    <w:rsid w:val="00902FE9"/>
    <w:rsid w:val="009047C0"/>
    <w:rsid w:val="009048E2"/>
    <w:rsid w:val="0091341A"/>
    <w:rsid w:val="009134B7"/>
    <w:rsid w:val="00914B90"/>
    <w:rsid w:val="00917077"/>
    <w:rsid w:val="00917F36"/>
    <w:rsid w:val="009254B3"/>
    <w:rsid w:val="00943917"/>
    <w:rsid w:val="00943DCD"/>
    <w:rsid w:val="00947AA9"/>
    <w:rsid w:val="00953647"/>
    <w:rsid w:val="00954E2C"/>
    <w:rsid w:val="0095604C"/>
    <w:rsid w:val="00960CB4"/>
    <w:rsid w:val="00962324"/>
    <w:rsid w:val="00965141"/>
    <w:rsid w:val="009668BA"/>
    <w:rsid w:val="009701B3"/>
    <w:rsid w:val="00970DBF"/>
    <w:rsid w:val="009862C0"/>
    <w:rsid w:val="009865DA"/>
    <w:rsid w:val="009866CF"/>
    <w:rsid w:val="009872AE"/>
    <w:rsid w:val="00991C9D"/>
    <w:rsid w:val="009B68B7"/>
    <w:rsid w:val="009B79B5"/>
    <w:rsid w:val="009C7342"/>
    <w:rsid w:val="009D003A"/>
    <w:rsid w:val="009D0B90"/>
    <w:rsid w:val="009D24A8"/>
    <w:rsid w:val="009E01E3"/>
    <w:rsid w:val="009E0E0E"/>
    <w:rsid w:val="009E2046"/>
    <w:rsid w:val="009F0306"/>
    <w:rsid w:val="009F395A"/>
    <w:rsid w:val="009F4C37"/>
    <w:rsid w:val="009F6DCB"/>
    <w:rsid w:val="00A30428"/>
    <w:rsid w:val="00A33571"/>
    <w:rsid w:val="00A40D83"/>
    <w:rsid w:val="00A45A50"/>
    <w:rsid w:val="00A57091"/>
    <w:rsid w:val="00A57B24"/>
    <w:rsid w:val="00A63DFD"/>
    <w:rsid w:val="00A734E8"/>
    <w:rsid w:val="00A7537E"/>
    <w:rsid w:val="00A75710"/>
    <w:rsid w:val="00A81DA3"/>
    <w:rsid w:val="00A8489D"/>
    <w:rsid w:val="00A84F80"/>
    <w:rsid w:val="00A8797B"/>
    <w:rsid w:val="00A977F6"/>
    <w:rsid w:val="00A97F9C"/>
    <w:rsid w:val="00AA1304"/>
    <w:rsid w:val="00AA27E0"/>
    <w:rsid w:val="00AA3C06"/>
    <w:rsid w:val="00AA4425"/>
    <w:rsid w:val="00AA51BD"/>
    <w:rsid w:val="00AB10EB"/>
    <w:rsid w:val="00AB2854"/>
    <w:rsid w:val="00AB3615"/>
    <w:rsid w:val="00AB55B2"/>
    <w:rsid w:val="00AD1E36"/>
    <w:rsid w:val="00AD3520"/>
    <w:rsid w:val="00AD626D"/>
    <w:rsid w:val="00AD68F8"/>
    <w:rsid w:val="00AE1C17"/>
    <w:rsid w:val="00AE1C18"/>
    <w:rsid w:val="00AE6B5D"/>
    <w:rsid w:val="00AF11AE"/>
    <w:rsid w:val="00AF3ADF"/>
    <w:rsid w:val="00AF4E92"/>
    <w:rsid w:val="00AF710F"/>
    <w:rsid w:val="00B06217"/>
    <w:rsid w:val="00B102B8"/>
    <w:rsid w:val="00B20583"/>
    <w:rsid w:val="00B22A51"/>
    <w:rsid w:val="00B319D8"/>
    <w:rsid w:val="00B4273C"/>
    <w:rsid w:val="00B42C94"/>
    <w:rsid w:val="00B459B1"/>
    <w:rsid w:val="00B536E0"/>
    <w:rsid w:val="00B5486D"/>
    <w:rsid w:val="00B56073"/>
    <w:rsid w:val="00B60288"/>
    <w:rsid w:val="00B6236D"/>
    <w:rsid w:val="00B651CC"/>
    <w:rsid w:val="00B70CD1"/>
    <w:rsid w:val="00B71BEB"/>
    <w:rsid w:val="00B76965"/>
    <w:rsid w:val="00BA05C9"/>
    <w:rsid w:val="00BA15A6"/>
    <w:rsid w:val="00BA2547"/>
    <w:rsid w:val="00BA2D18"/>
    <w:rsid w:val="00BA673F"/>
    <w:rsid w:val="00BA71B0"/>
    <w:rsid w:val="00BB051A"/>
    <w:rsid w:val="00BB5006"/>
    <w:rsid w:val="00BC1072"/>
    <w:rsid w:val="00BC307E"/>
    <w:rsid w:val="00BC7578"/>
    <w:rsid w:val="00BD35A2"/>
    <w:rsid w:val="00BD5560"/>
    <w:rsid w:val="00BD5C0A"/>
    <w:rsid w:val="00BD6EEF"/>
    <w:rsid w:val="00BE59BC"/>
    <w:rsid w:val="00BE7501"/>
    <w:rsid w:val="00BF461D"/>
    <w:rsid w:val="00BF53CD"/>
    <w:rsid w:val="00C044A2"/>
    <w:rsid w:val="00C17165"/>
    <w:rsid w:val="00C22C01"/>
    <w:rsid w:val="00C320FF"/>
    <w:rsid w:val="00C361CC"/>
    <w:rsid w:val="00C413F8"/>
    <w:rsid w:val="00C459C9"/>
    <w:rsid w:val="00C503B2"/>
    <w:rsid w:val="00C50E95"/>
    <w:rsid w:val="00C5485B"/>
    <w:rsid w:val="00C62331"/>
    <w:rsid w:val="00C62E26"/>
    <w:rsid w:val="00C67399"/>
    <w:rsid w:val="00C72559"/>
    <w:rsid w:val="00C743EC"/>
    <w:rsid w:val="00C75FB0"/>
    <w:rsid w:val="00C77CC1"/>
    <w:rsid w:val="00C87E71"/>
    <w:rsid w:val="00C92F47"/>
    <w:rsid w:val="00C94136"/>
    <w:rsid w:val="00C94488"/>
    <w:rsid w:val="00CA701E"/>
    <w:rsid w:val="00CB6341"/>
    <w:rsid w:val="00CB6A4E"/>
    <w:rsid w:val="00CB7281"/>
    <w:rsid w:val="00CB754B"/>
    <w:rsid w:val="00CC3426"/>
    <w:rsid w:val="00CC47EA"/>
    <w:rsid w:val="00CF0328"/>
    <w:rsid w:val="00CF1C6D"/>
    <w:rsid w:val="00CF4C9F"/>
    <w:rsid w:val="00D01446"/>
    <w:rsid w:val="00D0270E"/>
    <w:rsid w:val="00D067F3"/>
    <w:rsid w:val="00D11761"/>
    <w:rsid w:val="00D173E1"/>
    <w:rsid w:val="00D1768B"/>
    <w:rsid w:val="00D21620"/>
    <w:rsid w:val="00D21B03"/>
    <w:rsid w:val="00D26482"/>
    <w:rsid w:val="00D309F9"/>
    <w:rsid w:val="00D3375D"/>
    <w:rsid w:val="00D372AC"/>
    <w:rsid w:val="00D43C5D"/>
    <w:rsid w:val="00D46B4A"/>
    <w:rsid w:val="00D62999"/>
    <w:rsid w:val="00D63556"/>
    <w:rsid w:val="00D67AA1"/>
    <w:rsid w:val="00D70011"/>
    <w:rsid w:val="00D80DA5"/>
    <w:rsid w:val="00D80ECD"/>
    <w:rsid w:val="00D90889"/>
    <w:rsid w:val="00D923EB"/>
    <w:rsid w:val="00D96C39"/>
    <w:rsid w:val="00DA4659"/>
    <w:rsid w:val="00DA6D24"/>
    <w:rsid w:val="00DA6D52"/>
    <w:rsid w:val="00DB24DE"/>
    <w:rsid w:val="00DB4764"/>
    <w:rsid w:val="00DB5A1A"/>
    <w:rsid w:val="00DB69BF"/>
    <w:rsid w:val="00DC10BA"/>
    <w:rsid w:val="00DD18F8"/>
    <w:rsid w:val="00DD42ED"/>
    <w:rsid w:val="00DD73DD"/>
    <w:rsid w:val="00DE1A79"/>
    <w:rsid w:val="00DE1E4B"/>
    <w:rsid w:val="00DE3333"/>
    <w:rsid w:val="00DE3C91"/>
    <w:rsid w:val="00DE3D92"/>
    <w:rsid w:val="00DE41C9"/>
    <w:rsid w:val="00DE6DB2"/>
    <w:rsid w:val="00DF12D6"/>
    <w:rsid w:val="00DF3F07"/>
    <w:rsid w:val="00DF725B"/>
    <w:rsid w:val="00E03C07"/>
    <w:rsid w:val="00E04691"/>
    <w:rsid w:val="00E05B8B"/>
    <w:rsid w:val="00E07CEB"/>
    <w:rsid w:val="00E13ACE"/>
    <w:rsid w:val="00E21C96"/>
    <w:rsid w:val="00E22ED6"/>
    <w:rsid w:val="00E2594E"/>
    <w:rsid w:val="00E26270"/>
    <w:rsid w:val="00E266B4"/>
    <w:rsid w:val="00E3333C"/>
    <w:rsid w:val="00E35D42"/>
    <w:rsid w:val="00E409BB"/>
    <w:rsid w:val="00E444EC"/>
    <w:rsid w:val="00E47B77"/>
    <w:rsid w:val="00E563F0"/>
    <w:rsid w:val="00E6632C"/>
    <w:rsid w:val="00E77723"/>
    <w:rsid w:val="00E81DFE"/>
    <w:rsid w:val="00E85542"/>
    <w:rsid w:val="00E963C8"/>
    <w:rsid w:val="00E963FE"/>
    <w:rsid w:val="00EA4402"/>
    <w:rsid w:val="00EC2CC3"/>
    <w:rsid w:val="00EC3D55"/>
    <w:rsid w:val="00EC585B"/>
    <w:rsid w:val="00EC6418"/>
    <w:rsid w:val="00ED018E"/>
    <w:rsid w:val="00ED3672"/>
    <w:rsid w:val="00ED3E2E"/>
    <w:rsid w:val="00ED593B"/>
    <w:rsid w:val="00EE2D79"/>
    <w:rsid w:val="00EE4D86"/>
    <w:rsid w:val="00EE5BFA"/>
    <w:rsid w:val="00EF3B1F"/>
    <w:rsid w:val="00EF50D8"/>
    <w:rsid w:val="00EF7365"/>
    <w:rsid w:val="00EF7492"/>
    <w:rsid w:val="00F12DD3"/>
    <w:rsid w:val="00F2301D"/>
    <w:rsid w:val="00F25ECC"/>
    <w:rsid w:val="00F26374"/>
    <w:rsid w:val="00F43F97"/>
    <w:rsid w:val="00F43FA0"/>
    <w:rsid w:val="00F43FE3"/>
    <w:rsid w:val="00F44685"/>
    <w:rsid w:val="00F474F6"/>
    <w:rsid w:val="00F50BEE"/>
    <w:rsid w:val="00F52AB1"/>
    <w:rsid w:val="00F6014B"/>
    <w:rsid w:val="00F60CD0"/>
    <w:rsid w:val="00F75439"/>
    <w:rsid w:val="00F754D3"/>
    <w:rsid w:val="00F775CE"/>
    <w:rsid w:val="00F808A3"/>
    <w:rsid w:val="00F82C45"/>
    <w:rsid w:val="00F91ABD"/>
    <w:rsid w:val="00F94566"/>
    <w:rsid w:val="00F96FF1"/>
    <w:rsid w:val="00FA06F1"/>
    <w:rsid w:val="00FA413A"/>
    <w:rsid w:val="00FA54D0"/>
    <w:rsid w:val="00FB0531"/>
    <w:rsid w:val="00FB4375"/>
    <w:rsid w:val="00FB43D9"/>
    <w:rsid w:val="00FB7A7B"/>
    <w:rsid w:val="00FB7D4A"/>
    <w:rsid w:val="00FC2235"/>
    <w:rsid w:val="00FC6050"/>
    <w:rsid w:val="00FD2C31"/>
    <w:rsid w:val="00FD787D"/>
    <w:rsid w:val="00FE0FBE"/>
    <w:rsid w:val="00FE198D"/>
    <w:rsid w:val="00FE33DA"/>
    <w:rsid w:val="00FE5605"/>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qFormat/>
    <w:rsid w:val="0091341A"/>
    <w:rPr>
      <w:rFonts w:ascii="Times New Roman" w:hAnsi="Times New Roman"/>
      <w:lang w:eastAsia="en-US"/>
    </w:rPr>
  </w:style>
  <w:style w:type="character" w:customStyle="1" w:styleId="B1Char">
    <w:name w:val="B1 Char"/>
    <w:link w:val="B10"/>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qFormat/>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 w:type="character" w:customStyle="1" w:styleId="CRCoverPageZchn">
    <w:name w:val="CR Cover Page Zchn"/>
    <w:link w:val="CRCoverPage"/>
    <w:rsid w:val="00317D84"/>
    <w:rPr>
      <w:rFonts w:ascii="Arial" w:hAnsi="Arial"/>
      <w:lang w:val="en-GB"/>
    </w:rPr>
  </w:style>
  <w:style w:type="character" w:customStyle="1" w:styleId="TFChar">
    <w:name w:val="TF Char"/>
    <w:link w:val="TF"/>
    <w:rsid w:val="008955F7"/>
    <w:rPr>
      <w:rFonts w:ascii="Arial" w:hAnsi="Arial"/>
      <w:b/>
      <w:lang w:val="en-GB"/>
    </w:rPr>
  </w:style>
  <w:style w:type="character" w:customStyle="1" w:styleId="CommentTextChar">
    <w:name w:val="Comment Text Char"/>
    <w:basedOn w:val="DefaultParagraphFont"/>
    <w:link w:val="CommentText"/>
    <w:rsid w:val="00AF4E92"/>
    <w:rPr>
      <w:rFonts w:ascii="Times New Roman" w:hAnsi="Times New Roman"/>
      <w:lang w:val="en-GB"/>
    </w:rPr>
  </w:style>
  <w:style w:type="character" w:customStyle="1" w:styleId="Heading2Char">
    <w:name w:val="Heading 2 Char"/>
    <w:basedOn w:val="DefaultParagraphFont"/>
    <w:link w:val="Heading2"/>
    <w:rsid w:val="00D67AA1"/>
    <w:rPr>
      <w:rFonts w:ascii="Arial" w:hAnsi="Arial"/>
      <w:sz w:val="32"/>
      <w:lang w:val="en-GB"/>
    </w:rPr>
  </w:style>
  <w:style w:type="character" w:customStyle="1" w:styleId="Heading3Char">
    <w:name w:val="Heading 3 Char"/>
    <w:link w:val="Heading3"/>
    <w:rsid w:val="00D67AA1"/>
    <w:rPr>
      <w:rFonts w:ascii="Arial" w:hAnsi="Arial"/>
      <w:sz w:val="28"/>
      <w:lang w:val="en-GB"/>
    </w:rPr>
  </w:style>
  <w:style w:type="character" w:customStyle="1" w:styleId="Heading4Char">
    <w:name w:val="Heading 4 Char"/>
    <w:link w:val="Heading4"/>
    <w:rsid w:val="00D67AA1"/>
    <w:rPr>
      <w:rFonts w:ascii="Arial" w:hAnsi="Arial"/>
      <w:sz w:val="24"/>
      <w:lang w:val="en-GB"/>
    </w:rPr>
  </w:style>
  <w:style w:type="character" w:customStyle="1" w:styleId="Heading5Char">
    <w:name w:val="Heading 5 Char"/>
    <w:basedOn w:val="DefaultParagraphFont"/>
    <w:link w:val="Heading5"/>
    <w:rsid w:val="00D67AA1"/>
    <w:rPr>
      <w:rFonts w:ascii="Arial" w:hAnsi="Arial"/>
      <w:sz w:val="22"/>
      <w:lang w:val="en-GB"/>
    </w:rPr>
  </w:style>
  <w:style w:type="character" w:customStyle="1" w:styleId="Heading8Char">
    <w:name w:val="Heading 8 Char"/>
    <w:basedOn w:val="DefaultParagraphFont"/>
    <w:link w:val="Heading8"/>
    <w:rsid w:val="00D67AA1"/>
    <w:rPr>
      <w:rFonts w:ascii="Arial" w:hAnsi="Arial"/>
      <w:sz w:val="36"/>
      <w:lang w:val="en-GB"/>
    </w:rPr>
  </w:style>
  <w:style w:type="paragraph" w:customStyle="1" w:styleId="LD">
    <w:name w:val="LD"/>
    <w:rsid w:val="00D67AA1"/>
    <w:pPr>
      <w:keepNext/>
      <w:keepLines/>
      <w:spacing w:line="180" w:lineRule="exact"/>
    </w:pPr>
    <w:rPr>
      <w:rFonts w:ascii="Courier New" w:eastAsia="DengXian" w:hAnsi="Courier New"/>
      <w:noProof/>
      <w:lang w:val="en-GB"/>
    </w:rPr>
  </w:style>
  <w:style w:type="paragraph" w:customStyle="1" w:styleId="TAJ">
    <w:name w:val="TAJ"/>
    <w:basedOn w:val="TH"/>
    <w:rsid w:val="00D67AA1"/>
    <w:rPr>
      <w:rFonts w:eastAsia="DengXian"/>
    </w:rPr>
  </w:style>
  <w:style w:type="character" w:customStyle="1" w:styleId="BalloonTextChar">
    <w:name w:val="Balloon Text Char"/>
    <w:link w:val="BalloonText"/>
    <w:rsid w:val="00D67AA1"/>
    <w:rPr>
      <w:rFonts w:ascii="Tahoma" w:hAnsi="Tahoma" w:cs="Tahoma"/>
      <w:sz w:val="16"/>
      <w:szCs w:val="16"/>
      <w:lang w:val="en-GB"/>
    </w:rPr>
  </w:style>
  <w:style w:type="table" w:styleId="TableGrid">
    <w:name w:val="Table Grid"/>
    <w:basedOn w:val="TableNormal"/>
    <w:uiPriority w:val="39"/>
    <w:rsid w:val="00D67A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67AA1"/>
    <w:rPr>
      <w:color w:val="605E5C"/>
      <w:shd w:val="clear" w:color="auto" w:fill="E1DFDD"/>
    </w:rPr>
  </w:style>
  <w:style w:type="paragraph" w:customStyle="1" w:styleId="TempNote">
    <w:name w:val="TempNote"/>
    <w:basedOn w:val="Normal"/>
    <w:qFormat/>
    <w:rsid w:val="00D67AA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67AA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D67AA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D67AA1"/>
    <w:pPr>
      <w:spacing w:before="120" w:after="0"/>
    </w:pPr>
    <w:rPr>
      <w:rFonts w:ascii="Arial" w:eastAsia="DengXian" w:hAnsi="Arial"/>
    </w:rPr>
  </w:style>
  <w:style w:type="character" w:customStyle="1" w:styleId="AltNormalChar">
    <w:name w:val="AltNormal Char"/>
    <w:link w:val="AltNormal"/>
    <w:rsid w:val="00D67AA1"/>
    <w:rPr>
      <w:rFonts w:ascii="Arial" w:eastAsia="DengXian" w:hAnsi="Arial"/>
      <w:lang w:val="en-GB"/>
    </w:rPr>
  </w:style>
  <w:style w:type="paragraph" w:customStyle="1" w:styleId="TemplateH3">
    <w:name w:val="TemplateH3"/>
    <w:basedOn w:val="Normal"/>
    <w:qFormat/>
    <w:rsid w:val="00D67AA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67AA1"/>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D67AA1"/>
    <w:rPr>
      <w:rFonts w:ascii="Times New Roman" w:eastAsia="DengXian" w:hAnsi="Times New Roman"/>
      <w:lang w:val="en-GB"/>
    </w:rPr>
  </w:style>
  <w:style w:type="character" w:customStyle="1" w:styleId="DocumentMapChar">
    <w:name w:val="Document Map Char"/>
    <w:link w:val="DocumentMap"/>
    <w:rsid w:val="00D67AA1"/>
    <w:rPr>
      <w:rFonts w:ascii="Tahoma" w:hAnsi="Tahoma" w:cs="Tahoma"/>
      <w:shd w:val="clear" w:color="auto" w:fill="000080"/>
      <w:lang w:val="en-GB"/>
    </w:rPr>
  </w:style>
  <w:style w:type="character" w:customStyle="1" w:styleId="CommentSubjectChar">
    <w:name w:val="Comment Subject Char"/>
    <w:basedOn w:val="CommentTextChar"/>
    <w:link w:val="CommentSubject"/>
    <w:rsid w:val="00D67AA1"/>
    <w:rPr>
      <w:rFonts w:ascii="Times New Roman" w:hAnsi="Times New Roman"/>
      <w:b/>
      <w:bCs/>
      <w:lang w:val="en-GB"/>
    </w:rPr>
  </w:style>
  <w:style w:type="character" w:customStyle="1" w:styleId="FootnoteTextChar">
    <w:name w:val="Footnote Text Char"/>
    <w:basedOn w:val="DefaultParagraphFont"/>
    <w:link w:val="FootnoteText"/>
    <w:semiHidden/>
    <w:rsid w:val="00D67AA1"/>
    <w:rPr>
      <w:rFonts w:ascii="Times New Roman" w:hAnsi="Times New Roman"/>
      <w:sz w:val="16"/>
      <w:lang w:val="en-GB"/>
    </w:rPr>
  </w:style>
  <w:style w:type="paragraph" w:customStyle="1" w:styleId="B1">
    <w:name w:val="B1+"/>
    <w:basedOn w:val="B10"/>
    <w:rsid w:val="00D67AA1"/>
    <w:pPr>
      <w:numPr>
        <w:numId w:val="12"/>
      </w:numPr>
      <w:overflowPunct w:val="0"/>
      <w:autoSpaceDE w:val="0"/>
      <w:autoSpaceDN w:val="0"/>
      <w:adjustRightInd w:val="0"/>
      <w:textAlignment w:val="baseline"/>
    </w:pPr>
    <w:rPr>
      <w:rFonts w:eastAsia="Times New Roman"/>
    </w:rPr>
  </w:style>
  <w:style w:type="character" w:customStyle="1" w:styleId="NOChar">
    <w:name w:val="NO Char"/>
    <w:rsid w:val="00D67AA1"/>
    <w:rPr>
      <w:lang w:val="en-GB" w:eastAsia="en-US"/>
    </w:rPr>
  </w:style>
  <w:style w:type="character" w:customStyle="1" w:styleId="EditorsNoteCharChar">
    <w:name w:val="Editor's Note Char Char"/>
    <w:locked/>
    <w:rsid w:val="00D67AA1"/>
    <w:rPr>
      <w:color w:val="FF0000"/>
      <w:lang w:val="en-GB" w:eastAsia="en-US"/>
    </w:rPr>
  </w:style>
  <w:style w:type="paragraph" w:styleId="BodyText">
    <w:name w:val="Body Text"/>
    <w:basedOn w:val="Normal"/>
    <w:link w:val="BodyTextChar"/>
    <w:rsid w:val="00D67AA1"/>
    <w:pPr>
      <w:spacing w:after="120"/>
    </w:pPr>
    <w:rPr>
      <w:rFonts w:eastAsia="Batang"/>
      <w:lang w:eastAsia="x-none"/>
    </w:rPr>
  </w:style>
  <w:style w:type="character" w:customStyle="1" w:styleId="BodyTextChar">
    <w:name w:val="Body Text Char"/>
    <w:basedOn w:val="DefaultParagraphFont"/>
    <w:link w:val="BodyText"/>
    <w:rsid w:val="00D67AA1"/>
    <w:rPr>
      <w:rFonts w:ascii="Times New Roman" w:eastAsia="Batang" w:hAnsi="Times New Roman"/>
      <w:lang w:val="en-GB" w:eastAsia="x-none"/>
    </w:rPr>
  </w:style>
  <w:style w:type="character" w:customStyle="1" w:styleId="st1">
    <w:name w:val="st1"/>
    <w:rsid w:val="00D67AA1"/>
  </w:style>
  <w:style w:type="character" w:customStyle="1" w:styleId="EditorsNoteZchn">
    <w:name w:val="Editor's Note Zchn"/>
    <w:rsid w:val="00D67AA1"/>
    <w:rPr>
      <w:rFonts w:ascii="Times New Roman" w:hAnsi="Times New Roman"/>
      <w:color w:val="FF0000"/>
      <w:lang w:val="en-GB"/>
    </w:rPr>
  </w:style>
  <w:style w:type="paragraph" w:styleId="NormalWeb">
    <w:name w:val="Normal (Web)"/>
    <w:basedOn w:val="Normal"/>
    <w:uiPriority w:val="99"/>
    <w:unhideWhenUsed/>
    <w:rsid w:val="00D67AA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DefaultParagraphFont"/>
    <w:rsid w:val="00D67AA1"/>
  </w:style>
  <w:style w:type="character" w:styleId="UnresolvedMention">
    <w:name w:val="Unresolved Mention"/>
    <w:basedOn w:val="DefaultParagraphFont"/>
    <w:uiPriority w:val="99"/>
    <w:semiHidden/>
    <w:unhideWhenUsed/>
    <w:rsid w:val="00696E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7</Pages>
  <Words>2261</Words>
  <Characters>12892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May Ericsson r0</cp:lastModifiedBy>
  <cp:revision>37</cp:revision>
  <cp:lastPrinted>1899-12-31T23:00:00Z</cp:lastPrinted>
  <dcterms:created xsi:type="dcterms:W3CDTF">2022-05-04T16:53:00Z</dcterms:created>
  <dcterms:modified xsi:type="dcterms:W3CDTF">2022-05-05T11:10:00Z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